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C7617" w14:textId="79E717A6" w:rsidR="00F72A49" w:rsidRDefault="00F72A49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  <w:r w:rsidRPr="001446FA">
        <w:rPr>
          <w:rFonts w:ascii="Arial" w:hAnsi="Arial" w:cs="Arial"/>
          <w:smallCaps w:val="0"/>
          <w:sz w:val="48"/>
          <w:szCs w:val="48"/>
        </w:rPr>
        <w:t xml:space="preserve">FORMULARZ RAPORTU Z ROZLICZENIA </w:t>
      </w:r>
      <w:r w:rsidR="0082732C" w:rsidRPr="001446FA">
        <w:rPr>
          <w:rFonts w:ascii="Arial" w:hAnsi="Arial" w:cs="Arial"/>
          <w:smallCaps w:val="0"/>
          <w:sz w:val="48"/>
          <w:szCs w:val="48"/>
        </w:rPr>
        <w:t xml:space="preserve">WIELKOŚCI ZUŻYCIA I KOSZTÓW </w:t>
      </w:r>
      <w:r w:rsidRPr="001446FA">
        <w:rPr>
          <w:rFonts w:ascii="Arial" w:hAnsi="Arial" w:cs="Arial"/>
          <w:smallCaps w:val="0"/>
          <w:sz w:val="48"/>
          <w:szCs w:val="48"/>
        </w:rPr>
        <w:t xml:space="preserve">ENERGII </w:t>
      </w:r>
      <w:r w:rsidR="001446FA" w:rsidRPr="001446FA">
        <w:rPr>
          <w:rFonts w:ascii="Arial" w:hAnsi="Arial" w:cs="Arial"/>
          <w:smallCaps w:val="0"/>
          <w:sz w:val="48"/>
          <w:szCs w:val="48"/>
        </w:rPr>
        <w:t>(I INNYCH MEDIÓW)</w:t>
      </w:r>
    </w:p>
    <w:p w14:paraId="31832627" w14:textId="0F5B80E9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446D1CD9" w14:textId="28F87F22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60320E12" w14:textId="7B52B6C1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2F3A11BC" w14:textId="61C72A71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30B42664" w14:textId="0A318F0A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2A493BC4" w14:textId="56868C78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02C7AF44" w14:textId="419B64BF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0174D134" w14:textId="798A6BE3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4E59E5EA" w14:textId="69D63086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591081CF" w14:textId="6950C913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5B3EC6CD" w14:textId="125D8BB4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29C53B14" w14:textId="0E783B12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357EDBFC" w14:textId="5ECA2019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0B3E38DA" w14:textId="6D17A788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3F831048" w14:textId="22146802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03E6E401" w14:textId="4BC5B495" w:rsidR="004A1CB7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p w14:paraId="7AAD9722" w14:textId="77777777" w:rsidR="004A1CB7" w:rsidRPr="001446FA" w:rsidRDefault="004A1CB7" w:rsidP="004A1CB7">
      <w:pPr>
        <w:pStyle w:val="HSberschrift"/>
        <w:rPr>
          <w:rFonts w:ascii="Arial" w:hAnsi="Arial" w:cs="Arial"/>
          <w:smallCaps w:val="0"/>
          <w:sz w:val="48"/>
          <w:szCs w:val="4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4A1CB7" w:rsidRPr="004A1CB7" w14:paraId="41A62D91" w14:textId="77777777" w:rsidTr="00367B24">
        <w:tc>
          <w:tcPr>
            <w:tcW w:w="1696" w:type="dxa"/>
          </w:tcPr>
          <w:p w14:paraId="62CE5B73" w14:textId="77777777" w:rsidR="004A1CB7" w:rsidRPr="004A1CB7" w:rsidRDefault="004A1CB7" w:rsidP="00367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A1CB7">
              <w:rPr>
                <w:rFonts w:asciiTheme="minorHAnsi" w:hAnsiTheme="minorHAnsi" w:cstheme="minorHAnsi"/>
                <w:szCs w:val="22"/>
              </w:rPr>
              <w:br w:type="page"/>
            </w:r>
            <w:r w:rsidRPr="004A1CB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168BEB4" wp14:editId="7A68AE25">
                  <wp:extent cx="819150" cy="552450"/>
                  <wp:effectExtent l="0" t="0" r="0" b="0"/>
                  <wp:docPr id="5" name="Obraz 5" descr="Obraz zawierający tekst, kwiat, roślin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 descr="Obraz zawierający tekst, kwiat, roślina&#10;&#10;Opis wygenerowany automatyczni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4" w:type="dxa"/>
          </w:tcPr>
          <w:p w14:paraId="21973A59" w14:textId="708BFFD7" w:rsidR="004A1CB7" w:rsidRPr="004A1CB7" w:rsidRDefault="004A1CB7" w:rsidP="00367B24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4A1CB7">
              <w:rPr>
                <w:rFonts w:asciiTheme="minorHAnsi" w:hAnsiTheme="minorHAnsi" w:cstheme="minorHAnsi"/>
                <w:szCs w:val="22"/>
              </w:rPr>
              <w:t xml:space="preserve">Dokument opracowany w ramach Projektu </w:t>
            </w:r>
            <w:proofErr w:type="spellStart"/>
            <w:r w:rsidRPr="004A1CB7">
              <w:rPr>
                <w:rFonts w:asciiTheme="minorHAnsi" w:hAnsiTheme="minorHAnsi" w:cstheme="minorHAnsi"/>
                <w:szCs w:val="22"/>
              </w:rPr>
              <w:t>FinEERGo</w:t>
            </w:r>
            <w:proofErr w:type="spellEnd"/>
            <w:r w:rsidRPr="004A1CB7">
              <w:rPr>
                <w:rFonts w:asciiTheme="minorHAnsi" w:hAnsiTheme="minorHAnsi" w:cstheme="minorHAnsi"/>
                <w:szCs w:val="22"/>
              </w:rPr>
              <w:t>-Dom, który otrzymał dofinansowanie z programu Unii Europejskiej Horyzont 2020 - badania i innowacje, w ramach umowy o dofinansowanie nr 847059.</w:t>
            </w:r>
          </w:p>
        </w:tc>
      </w:tr>
      <w:tr w:rsidR="004A1CB7" w:rsidRPr="004A1CB7" w14:paraId="65693D7D" w14:textId="77777777" w:rsidTr="00367B24">
        <w:tc>
          <w:tcPr>
            <w:tcW w:w="9060" w:type="dxa"/>
            <w:gridSpan w:val="2"/>
          </w:tcPr>
          <w:p w14:paraId="1F2EE739" w14:textId="77777777" w:rsidR="004A1CB7" w:rsidRPr="004A1CB7" w:rsidRDefault="004A1CB7" w:rsidP="00367B24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4A1CB7">
              <w:rPr>
                <w:rFonts w:asciiTheme="minorHAnsi" w:hAnsiTheme="minorHAnsi" w:cstheme="minorHAnsi"/>
                <w:szCs w:val="22"/>
              </w:rPr>
              <w:t>Wyłączną odpowiedzialność za treść niniejszego opracowania ponoszą jego autorzy. Treść ta odzwierciedla jedynie opinię jej autorów i Komisja Europejska nie ponosi odpowiedzialności za jakiekolwiek wykorzystanie zawartych w niej informacji.</w:t>
            </w:r>
          </w:p>
        </w:tc>
      </w:tr>
    </w:tbl>
    <w:p w14:paraId="035A06BB" w14:textId="77777777" w:rsidR="001446FA" w:rsidRDefault="001446FA" w:rsidP="001446FA">
      <w:pPr>
        <w:pStyle w:val="HSberschrift"/>
        <w:jc w:val="left"/>
      </w:pPr>
    </w:p>
    <w:p w14:paraId="764B3189" w14:textId="77777777" w:rsidR="00F72A49" w:rsidRDefault="00F72A49" w:rsidP="00F72A49">
      <w:pPr>
        <w:pStyle w:val="HSberschrift"/>
        <w:rPr>
          <w:rFonts w:ascii="Arial" w:hAnsi="Arial" w:cs="Arial"/>
        </w:rPr>
      </w:pPr>
    </w:p>
    <w:p w14:paraId="0307F1C0" w14:textId="77777777" w:rsidR="004A1CB7" w:rsidRDefault="004A1CB7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smallCaps/>
        </w:rPr>
        <w:br w:type="page"/>
      </w:r>
    </w:p>
    <w:p w14:paraId="3DB8452A" w14:textId="6D00538D" w:rsidR="00F72A49" w:rsidRPr="004A1CB7" w:rsidRDefault="004A1CB7" w:rsidP="004A1CB7">
      <w:pPr>
        <w:pStyle w:val="HSberschrift"/>
        <w:jc w:val="both"/>
        <w:rPr>
          <w:rFonts w:ascii="Arial" w:hAnsi="Arial" w:cs="Arial"/>
          <w:smallCaps w:val="0"/>
          <w:sz w:val="28"/>
          <w:szCs w:val="22"/>
        </w:rPr>
      </w:pPr>
      <w:r w:rsidRPr="004A1CB7">
        <w:rPr>
          <w:rFonts w:ascii="Arial" w:hAnsi="Arial" w:cs="Arial"/>
          <w:smallCaps w:val="0"/>
          <w:sz w:val="28"/>
          <w:szCs w:val="22"/>
        </w:rPr>
        <w:lastRenderedPageBreak/>
        <w:t>Formularz raportu z rozliczenia wielkości zużycia i kosztów energii (i</w:t>
      </w:r>
      <w:r w:rsidR="00AE699E">
        <w:rPr>
          <w:rFonts w:ascii="Arial" w:hAnsi="Arial" w:cs="Arial"/>
          <w:smallCaps w:val="0"/>
          <w:sz w:val="28"/>
          <w:szCs w:val="22"/>
        </w:rPr>
        <w:t> </w:t>
      </w:r>
      <w:r w:rsidRPr="004A1CB7">
        <w:rPr>
          <w:rFonts w:ascii="Arial" w:hAnsi="Arial" w:cs="Arial"/>
          <w:smallCaps w:val="0"/>
          <w:sz w:val="28"/>
          <w:szCs w:val="22"/>
        </w:rPr>
        <w:t>innych mediów) o</w:t>
      </w:r>
      <w:r w:rsidR="00F72A49" w:rsidRPr="004A1CB7">
        <w:rPr>
          <w:rFonts w:ascii="Arial" w:hAnsi="Arial" w:cs="Arial"/>
          <w:smallCaps w:val="0"/>
          <w:sz w:val="28"/>
          <w:szCs w:val="22"/>
        </w:rPr>
        <w:t>bowiązujący dla</w:t>
      </w:r>
    </w:p>
    <w:p w14:paraId="6142216A" w14:textId="77777777" w:rsidR="00F72A49" w:rsidRPr="009A2864" w:rsidRDefault="00F72A49" w:rsidP="00F72A49">
      <w:pPr>
        <w:pStyle w:val="HSberschrift"/>
        <w:rPr>
          <w:rFonts w:ascii="Arial" w:hAnsi="Arial" w:cs="Arial"/>
        </w:rPr>
      </w:pPr>
    </w:p>
    <w:p w14:paraId="4108D273" w14:textId="40923CF6" w:rsidR="00F72A49" w:rsidRPr="005E182F" w:rsidRDefault="00F72A49" w:rsidP="00F72A49">
      <w:pPr>
        <w:pStyle w:val="HSberschrift"/>
        <w:jc w:val="both"/>
        <w:rPr>
          <w:rFonts w:ascii="Arial" w:hAnsi="Arial" w:cs="Arial"/>
          <w:smallCaps w:val="0"/>
          <w:sz w:val="28"/>
          <w:szCs w:val="22"/>
        </w:rPr>
      </w:pPr>
      <w:r w:rsidRPr="005E182F">
        <w:rPr>
          <w:rFonts w:ascii="Arial" w:hAnsi="Arial" w:cs="Arial"/>
          <w:smallCaps w:val="0"/>
          <w:sz w:val="28"/>
          <w:szCs w:val="22"/>
        </w:rPr>
        <w:t xml:space="preserve">Umowy </w:t>
      </w:r>
      <w:r w:rsidR="00AE699E">
        <w:rPr>
          <w:rFonts w:ascii="Arial" w:hAnsi="Arial" w:cs="Arial"/>
          <w:smallCaps w:val="0"/>
          <w:sz w:val="28"/>
          <w:szCs w:val="22"/>
        </w:rPr>
        <w:t>o poprawę efektywności energetycznej</w:t>
      </w:r>
    </w:p>
    <w:p w14:paraId="0A7E51AF" w14:textId="77777777" w:rsidR="00F72A49" w:rsidRPr="00825270" w:rsidRDefault="00F72A49" w:rsidP="00F72A49">
      <w:pPr>
        <w:pStyle w:val="HSberschrift"/>
        <w:rPr>
          <w:rFonts w:ascii="Arial" w:hAnsi="Arial" w:cs="Arial"/>
          <w:smallCaps w:val="0"/>
        </w:rPr>
      </w:pPr>
    </w:p>
    <w:p w14:paraId="2B105A20" w14:textId="1B011325" w:rsidR="00F72A49" w:rsidRPr="005E182F" w:rsidRDefault="00F72A49" w:rsidP="00F72A49">
      <w:pPr>
        <w:pStyle w:val="HSberschrift"/>
        <w:jc w:val="left"/>
        <w:rPr>
          <w:rFonts w:ascii="Arial" w:hAnsi="Arial" w:cs="Arial"/>
          <w:b w:val="0"/>
          <w:bCs/>
          <w:smallCaps w:val="0"/>
        </w:rPr>
      </w:pPr>
      <w:r w:rsidRPr="005E182F">
        <w:rPr>
          <w:rFonts w:ascii="Arial" w:hAnsi="Arial" w:cs="Arial"/>
          <w:b w:val="0"/>
          <w:bCs/>
          <w:smallCaps w:val="0"/>
        </w:rPr>
        <w:t xml:space="preserve">Zawartej </w:t>
      </w:r>
      <w:r w:rsidR="005E182F" w:rsidRPr="005E182F">
        <w:rPr>
          <w:rFonts w:ascii="Arial" w:hAnsi="Arial" w:cs="Arial"/>
          <w:b w:val="0"/>
          <w:bCs/>
          <w:smallCaps w:val="0"/>
        </w:rPr>
        <w:t xml:space="preserve">w dniu ………………………. </w:t>
      </w:r>
      <w:r w:rsidRPr="005E182F">
        <w:rPr>
          <w:rFonts w:ascii="Arial" w:hAnsi="Arial" w:cs="Arial"/>
          <w:b w:val="0"/>
          <w:bCs/>
          <w:smallCaps w:val="0"/>
        </w:rPr>
        <w:t>pomiędzy</w:t>
      </w:r>
      <w:r w:rsidR="005E182F" w:rsidRPr="005E182F">
        <w:rPr>
          <w:rFonts w:ascii="Arial" w:hAnsi="Arial" w:cs="Arial"/>
          <w:b w:val="0"/>
          <w:bCs/>
          <w:smallCaps w:val="0"/>
        </w:rPr>
        <w:t>:</w:t>
      </w:r>
    </w:p>
    <w:p w14:paraId="2D5E5644" w14:textId="77777777" w:rsidR="00F72A49" w:rsidRPr="005E182F" w:rsidRDefault="00F72A49" w:rsidP="00F72A49">
      <w:pPr>
        <w:pStyle w:val="HSberschrift"/>
        <w:rPr>
          <w:rFonts w:ascii="Arial" w:hAnsi="Arial" w:cs="Arial"/>
          <w:b w:val="0"/>
          <w:bCs/>
        </w:rPr>
      </w:pPr>
    </w:p>
    <w:p w14:paraId="172043F9" w14:textId="77777777" w:rsidR="00F72A49" w:rsidRPr="005E182F" w:rsidRDefault="00F72A49" w:rsidP="00F72A49">
      <w:pPr>
        <w:pStyle w:val="HSberschrift"/>
        <w:spacing w:line="360" w:lineRule="auto"/>
        <w:jc w:val="left"/>
        <w:rPr>
          <w:rFonts w:ascii="Arial" w:hAnsi="Arial" w:cs="Arial"/>
          <w:b w:val="0"/>
          <w:bCs/>
        </w:rPr>
      </w:pPr>
      <w:r w:rsidRPr="005E182F">
        <w:rPr>
          <w:rFonts w:ascii="Arial" w:hAnsi="Arial" w:cs="Arial"/>
          <w:b w:val="0"/>
          <w:bCs/>
        </w:rPr>
        <w:t>…………………………………………….</w:t>
      </w:r>
    </w:p>
    <w:p w14:paraId="4BDC760E" w14:textId="77777777" w:rsidR="00F72A49" w:rsidRPr="005E182F" w:rsidRDefault="00F72A49" w:rsidP="00F72A49">
      <w:pPr>
        <w:pStyle w:val="HSberschrift"/>
        <w:spacing w:line="360" w:lineRule="auto"/>
        <w:jc w:val="left"/>
        <w:rPr>
          <w:rFonts w:ascii="Arial" w:hAnsi="Arial" w:cs="Arial"/>
          <w:b w:val="0"/>
          <w:bCs/>
        </w:rPr>
      </w:pPr>
      <w:r w:rsidRPr="005E182F">
        <w:rPr>
          <w:rFonts w:ascii="Arial" w:hAnsi="Arial" w:cs="Arial"/>
          <w:b w:val="0"/>
          <w:bCs/>
        </w:rPr>
        <w:t>…………………………………………….</w:t>
      </w:r>
    </w:p>
    <w:p w14:paraId="63A9E5AE" w14:textId="77777777" w:rsidR="00F72A49" w:rsidRPr="005E182F" w:rsidRDefault="00F72A49" w:rsidP="00F72A49">
      <w:pPr>
        <w:pStyle w:val="HSberschrift"/>
        <w:spacing w:line="360" w:lineRule="auto"/>
        <w:jc w:val="left"/>
        <w:rPr>
          <w:rFonts w:ascii="Arial" w:hAnsi="Arial" w:cs="Arial"/>
          <w:b w:val="0"/>
          <w:bCs/>
        </w:rPr>
      </w:pPr>
      <w:r w:rsidRPr="005E182F">
        <w:rPr>
          <w:rFonts w:ascii="Arial" w:hAnsi="Arial" w:cs="Arial"/>
          <w:b w:val="0"/>
          <w:bCs/>
        </w:rPr>
        <w:t>…………………………………………….</w:t>
      </w:r>
    </w:p>
    <w:p w14:paraId="07DD21F3" w14:textId="09637DA0" w:rsidR="00F72A49" w:rsidRPr="0097181B" w:rsidRDefault="00F72A49" w:rsidP="00F72A49">
      <w:pPr>
        <w:pStyle w:val="HSberschrift"/>
        <w:jc w:val="left"/>
        <w:rPr>
          <w:rFonts w:ascii="Arial" w:hAnsi="Arial" w:cs="Arial"/>
          <w:smallCaps w:val="0"/>
          <w:sz w:val="20"/>
          <w:szCs w:val="20"/>
        </w:rPr>
      </w:pPr>
      <w:r w:rsidRPr="0097181B">
        <w:rPr>
          <w:rFonts w:ascii="Arial" w:hAnsi="Arial" w:cs="Arial"/>
          <w:smallCaps w:val="0"/>
          <w:sz w:val="20"/>
          <w:szCs w:val="20"/>
        </w:rPr>
        <w:t xml:space="preserve">zwanym dalej </w:t>
      </w:r>
      <w:r>
        <w:rPr>
          <w:rFonts w:ascii="Arial" w:hAnsi="Arial" w:cs="Arial"/>
          <w:smallCaps w:val="0"/>
          <w:sz w:val="20"/>
          <w:szCs w:val="20"/>
        </w:rPr>
        <w:t>Inwestorem</w:t>
      </w:r>
    </w:p>
    <w:p w14:paraId="496C23AB" w14:textId="77777777" w:rsidR="00F72A49" w:rsidRPr="009A2864" w:rsidRDefault="00F72A49" w:rsidP="00F72A49">
      <w:pPr>
        <w:pStyle w:val="HSberschrift"/>
        <w:jc w:val="left"/>
        <w:rPr>
          <w:rFonts w:ascii="Arial" w:hAnsi="Arial" w:cs="Arial"/>
          <w:sz w:val="20"/>
        </w:rPr>
      </w:pPr>
    </w:p>
    <w:p w14:paraId="54A14065" w14:textId="77777777" w:rsidR="00F72A49" w:rsidRPr="009A2864" w:rsidRDefault="00F72A49" w:rsidP="00F72A49">
      <w:pPr>
        <w:pStyle w:val="HSberschrift"/>
        <w:jc w:val="left"/>
        <w:rPr>
          <w:rFonts w:ascii="Arial" w:hAnsi="Arial" w:cs="Arial"/>
          <w:sz w:val="20"/>
        </w:rPr>
      </w:pPr>
    </w:p>
    <w:p w14:paraId="49304466" w14:textId="77777777" w:rsidR="00F72A49" w:rsidRPr="0097181B" w:rsidRDefault="00F72A49" w:rsidP="00F72A49">
      <w:pPr>
        <w:pStyle w:val="HSberschrift"/>
        <w:jc w:val="left"/>
        <w:rPr>
          <w:rFonts w:ascii="Arial" w:hAnsi="Arial" w:cs="Arial"/>
          <w:smallCaps w:val="0"/>
        </w:rPr>
      </w:pPr>
      <w:r>
        <w:rPr>
          <w:rFonts w:ascii="Arial" w:hAnsi="Arial" w:cs="Arial"/>
          <w:smallCaps w:val="0"/>
        </w:rPr>
        <w:t>a</w:t>
      </w:r>
    </w:p>
    <w:p w14:paraId="5BBCD17F" w14:textId="77777777" w:rsidR="00F72A49" w:rsidRPr="009A2864" w:rsidRDefault="00F72A49" w:rsidP="00F72A49">
      <w:pPr>
        <w:pStyle w:val="HSberschrift"/>
        <w:jc w:val="left"/>
        <w:rPr>
          <w:rFonts w:ascii="Arial" w:hAnsi="Arial" w:cs="Arial"/>
        </w:rPr>
      </w:pPr>
    </w:p>
    <w:p w14:paraId="75BDEA2C" w14:textId="77777777" w:rsidR="00F72A49" w:rsidRPr="00825270" w:rsidRDefault="00F72A49" w:rsidP="00F72A49">
      <w:pPr>
        <w:pStyle w:val="HSberschrift"/>
        <w:spacing w:line="360" w:lineRule="auto"/>
        <w:jc w:val="left"/>
        <w:rPr>
          <w:rFonts w:ascii="Arial" w:hAnsi="Arial" w:cs="Arial"/>
        </w:rPr>
      </w:pPr>
      <w:r w:rsidRPr="00825270">
        <w:rPr>
          <w:rFonts w:ascii="Arial" w:hAnsi="Arial" w:cs="Arial"/>
        </w:rPr>
        <w:t>…………………………………………….</w:t>
      </w:r>
    </w:p>
    <w:p w14:paraId="11CD8F8D" w14:textId="77777777" w:rsidR="00F72A49" w:rsidRPr="00825270" w:rsidRDefault="00F72A49" w:rsidP="00F72A49">
      <w:pPr>
        <w:pStyle w:val="HSberschrift"/>
        <w:spacing w:line="360" w:lineRule="auto"/>
        <w:jc w:val="left"/>
        <w:rPr>
          <w:rFonts w:ascii="Arial" w:hAnsi="Arial" w:cs="Arial"/>
        </w:rPr>
      </w:pPr>
      <w:r w:rsidRPr="00825270">
        <w:rPr>
          <w:rFonts w:ascii="Arial" w:hAnsi="Arial" w:cs="Arial"/>
        </w:rPr>
        <w:t>…………………………………………….</w:t>
      </w:r>
    </w:p>
    <w:p w14:paraId="1608C78D" w14:textId="77777777" w:rsidR="00F72A49" w:rsidRPr="00825270" w:rsidRDefault="00F72A49" w:rsidP="00F72A49">
      <w:pPr>
        <w:pStyle w:val="HSberschrift"/>
        <w:spacing w:line="360" w:lineRule="auto"/>
        <w:jc w:val="left"/>
        <w:rPr>
          <w:rFonts w:ascii="Arial" w:hAnsi="Arial" w:cs="Arial"/>
        </w:rPr>
      </w:pPr>
      <w:r w:rsidRPr="00825270">
        <w:rPr>
          <w:rFonts w:ascii="Arial" w:hAnsi="Arial" w:cs="Arial"/>
        </w:rPr>
        <w:t>…………………………………………….</w:t>
      </w:r>
    </w:p>
    <w:p w14:paraId="69DC2FF5" w14:textId="690FAC7C" w:rsidR="00F72A49" w:rsidRPr="0097181B" w:rsidRDefault="00F72A49" w:rsidP="00F72A49">
      <w:pPr>
        <w:pStyle w:val="HSberschrift"/>
        <w:jc w:val="left"/>
        <w:rPr>
          <w:rFonts w:ascii="Arial" w:hAnsi="Arial" w:cs="Arial"/>
          <w:smallCaps w:val="0"/>
          <w:sz w:val="20"/>
          <w:szCs w:val="20"/>
        </w:rPr>
      </w:pPr>
      <w:r w:rsidRPr="0097181B">
        <w:rPr>
          <w:rFonts w:ascii="Arial" w:hAnsi="Arial" w:cs="Arial"/>
          <w:smallCaps w:val="0"/>
          <w:sz w:val="20"/>
          <w:szCs w:val="20"/>
        </w:rPr>
        <w:t xml:space="preserve">zwanym dalej </w:t>
      </w:r>
      <w:r>
        <w:rPr>
          <w:rFonts w:ascii="Arial" w:hAnsi="Arial" w:cs="Arial"/>
          <w:smallCaps w:val="0"/>
          <w:sz w:val="20"/>
          <w:szCs w:val="20"/>
        </w:rPr>
        <w:t>ESCO</w:t>
      </w:r>
    </w:p>
    <w:p w14:paraId="3076AE19" w14:textId="77777777" w:rsidR="00F72A49" w:rsidRPr="009A2864" w:rsidRDefault="00F72A49" w:rsidP="00F72A49">
      <w:pPr>
        <w:pStyle w:val="HSberschrift"/>
        <w:jc w:val="left"/>
        <w:rPr>
          <w:rFonts w:ascii="Arial" w:hAnsi="Arial" w:cs="Arial"/>
          <w:sz w:val="20"/>
        </w:rPr>
      </w:pPr>
    </w:p>
    <w:p w14:paraId="4CA9723E" w14:textId="77777777" w:rsidR="00F72A49" w:rsidRDefault="00F72A49" w:rsidP="00F72A49">
      <w:pPr>
        <w:pStyle w:val="HSStandard1"/>
        <w:ind w:left="0" w:firstLine="0"/>
        <w:rPr>
          <w:rFonts w:ascii="Arial" w:hAnsi="Arial" w:cs="Arial"/>
        </w:rPr>
      </w:pPr>
    </w:p>
    <w:p w14:paraId="1B909868" w14:textId="0626F395" w:rsidR="00F72A49" w:rsidRDefault="001446FA" w:rsidP="001446FA">
      <w:pPr>
        <w:pStyle w:val="Tekstpodstawowy"/>
        <w:ind w:left="0"/>
        <w:rPr>
          <w:sz w:val="24"/>
          <w:szCs w:val="32"/>
        </w:rPr>
      </w:pPr>
      <w:r w:rsidRPr="001446FA">
        <w:rPr>
          <w:sz w:val="24"/>
          <w:szCs w:val="32"/>
        </w:rPr>
        <w:t>Raport sporządza się w celu dokonania kontroli i oceny wielkości zużycia i kosztów energii w okresie rozliczeniowym w trakcie eksploatacji budynku po termomodernizacji oraz w celu po</w:t>
      </w:r>
      <w:r>
        <w:rPr>
          <w:sz w:val="24"/>
          <w:szCs w:val="32"/>
        </w:rPr>
        <w:t xml:space="preserve">twierdzenia </w:t>
      </w:r>
      <w:r w:rsidRPr="001446FA">
        <w:rPr>
          <w:sz w:val="24"/>
          <w:szCs w:val="32"/>
        </w:rPr>
        <w:t xml:space="preserve">wypełnienia gwarancji udzielonej przez ESCO Inwestorowi w </w:t>
      </w:r>
      <w:r>
        <w:rPr>
          <w:sz w:val="24"/>
          <w:szCs w:val="32"/>
        </w:rPr>
        <w:t xml:space="preserve">tym </w:t>
      </w:r>
      <w:r w:rsidRPr="001446FA">
        <w:rPr>
          <w:sz w:val="24"/>
          <w:szCs w:val="32"/>
        </w:rPr>
        <w:t>zakresie</w:t>
      </w:r>
      <w:r>
        <w:rPr>
          <w:sz w:val="24"/>
          <w:szCs w:val="32"/>
        </w:rPr>
        <w:t>.</w:t>
      </w:r>
    </w:p>
    <w:p w14:paraId="2CCFB51D" w14:textId="3763DB53" w:rsidR="005E182F" w:rsidRDefault="005E182F" w:rsidP="001446FA">
      <w:pPr>
        <w:pStyle w:val="Tekstpodstawowy"/>
        <w:ind w:left="0"/>
        <w:rPr>
          <w:sz w:val="24"/>
          <w:szCs w:val="32"/>
        </w:rPr>
      </w:pPr>
    </w:p>
    <w:p w14:paraId="0CE1DC11" w14:textId="20D93A5D" w:rsidR="005E182F" w:rsidRDefault="005E182F" w:rsidP="001446FA">
      <w:pPr>
        <w:pStyle w:val="Tekstpodstawowy"/>
        <w:ind w:left="0"/>
        <w:rPr>
          <w:sz w:val="24"/>
          <w:szCs w:val="32"/>
        </w:rPr>
      </w:pPr>
      <w:r>
        <w:rPr>
          <w:sz w:val="24"/>
          <w:szCs w:val="32"/>
        </w:rPr>
        <w:t>Niniejszy raport jest raportem nr ……… w ramach rozliczenia przedmiotowej umowy i obejmuje okres rozliczeniowy od …………………… do …………………….. (powinien obejmować pełny rok kalendarzowy</w:t>
      </w:r>
      <w:r w:rsidR="00293629">
        <w:rPr>
          <w:sz w:val="24"/>
          <w:szCs w:val="32"/>
        </w:rPr>
        <w:t xml:space="preserve"> lub pełen okres jednego roku</w:t>
      </w:r>
      <w:r>
        <w:rPr>
          <w:sz w:val="24"/>
          <w:szCs w:val="32"/>
        </w:rPr>
        <w:t>) i został przez strony uzgodniony oraz zaakceptowany.</w:t>
      </w:r>
    </w:p>
    <w:p w14:paraId="15338621" w14:textId="77777777" w:rsidR="00F72A49" w:rsidRPr="009A2864" w:rsidRDefault="00F72A49" w:rsidP="00F72A49">
      <w:pPr>
        <w:pStyle w:val="HSStandard"/>
        <w:rPr>
          <w:rFonts w:ascii="Arial" w:hAnsi="Arial" w:cs="Arial"/>
        </w:rPr>
      </w:pPr>
    </w:p>
    <w:p w14:paraId="6932D267" w14:textId="77777777" w:rsidR="005E182F" w:rsidRDefault="005E182F" w:rsidP="00F72A49">
      <w:pPr>
        <w:pStyle w:val="HSStandard"/>
        <w:rPr>
          <w:rFonts w:ascii="Arial" w:hAnsi="Arial" w:cs="Arial"/>
        </w:rPr>
      </w:pPr>
    </w:p>
    <w:p w14:paraId="74AD6A3D" w14:textId="540BF13F" w:rsidR="00F72A49" w:rsidRPr="0097181B" w:rsidRDefault="00F72A49" w:rsidP="00F72A49">
      <w:pPr>
        <w:pStyle w:val="HSStandard"/>
        <w:rPr>
          <w:rFonts w:ascii="Arial" w:hAnsi="Arial" w:cs="Arial"/>
        </w:rPr>
      </w:pPr>
      <w:r w:rsidRPr="0097181B">
        <w:rPr>
          <w:rFonts w:ascii="Arial" w:hAnsi="Arial" w:cs="Arial"/>
        </w:rPr>
        <w:t>…………………….., dnia ……………….</w:t>
      </w:r>
      <w:r w:rsidRPr="0097181B">
        <w:rPr>
          <w:rFonts w:ascii="Arial" w:hAnsi="Arial" w:cs="Arial"/>
        </w:rPr>
        <w:tab/>
      </w:r>
      <w:r w:rsidRPr="0097181B">
        <w:rPr>
          <w:rFonts w:ascii="Arial" w:hAnsi="Arial" w:cs="Arial"/>
        </w:rPr>
        <w:tab/>
        <w:t>…………………….., dnia ……………….</w:t>
      </w:r>
    </w:p>
    <w:p w14:paraId="3BD1A696" w14:textId="77777777" w:rsidR="00F72A49" w:rsidRDefault="00F72A49" w:rsidP="00F72A49">
      <w:pPr>
        <w:pStyle w:val="HSStandard"/>
        <w:ind w:firstLine="580"/>
        <w:rPr>
          <w:rFonts w:ascii="Arial" w:hAnsi="Arial" w:cs="Arial"/>
          <w:b/>
        </w:rPr>
      </w:pPr>
    </w:p>
    <w:p w14:paraId="74F0AF37" w14:textId="6D6FCB68" w:rsidR="00F72A49" w:rsidRPr="005E182F" w:rsidRDefault="00F72A49" w:rsidP="00F72A49">
      <w:pPr>
        <w:pStyle w:val="HSStandard"/>
        <w:ind w:firstLine="580"/>
        <w:rPr>
          <w:rFonts w:ascii="Arial" w:hAnsi="Arial" w:cs="Arial"/>
          <w:bCs/>
        </w:rPr>
      </w:pPr>
      <w:r w:rsidRPr="005E182F">
        <w:rPr>
          <w:rFonts w:ascii="Arial" w:hAnsi="Arial" w:cs="Arial"/>
          <w:bCs/>
        </w:rPr>
        <w:t>W imieniu Wykonawcy:</w:t>
      </w:r>
      <w:r w:rsidRPr="005E182F">
        <w:rPr>
          <w:rFonts w:ascii="Arial" w:hAnsi="Arial" w:cs="Arial"/>
          <w:bCs/>
        </w:rPr>
        <w:tab/>
      </w:r>
      <w:r w:rsidRPr="005E182F">
        <w:rPr>
          <w:rFonts w:ascii="Arial" w:hAnsi="Arial" w:cs="Arial"/>
          <w:bCs/>
        </w:rPr>
        <w:tab/>
      </w:r>
      <w:r w:rsidRPr="005E182F">
        <w:rPr>
          <w:rFonts w:ascii="Arial" w:hAnsi="Arial" w:cs="Arial"/>
          <w:bCs/>
        </w:rPr>
        <w:tab/>
      </w:r>
      <w:r w:rsidRPr="005E182F">
        <w:rPr>
          <w:rFonts w:ascii="Arial" w:hAnsi="Arial" w:cs="Arial"/>
          <w:bCs/>
        </w:rPr>
        <w:tab/>
      </w:r>
      <w:r w:rsidRPr="005E182F">
        <w:rPr>
          <w:rFonts w:ascii="Arial" w:hAnsi="Arial" w:cs="Arial"/>
          <w:bCs/>
        </w:rPr>
        <w:tab/>
        <w:t xml:space="preserve">W imieniu </w:t>
      </w:r>
      <w:r w:rsidR="00AE699E">
        <w:rPr>
          <w:rFonts w:ascii="Arial" w:hAnsi="Arial" w:cs="Arial"/>
          <w:bCs/>
        </w:rPr>
        <w:t>Inwestora</w:t>
      </w:r>
      <w:r w:rsidRPr="005E182F">
        <w:rPr>
          <w:rFonts w:ascii="Arial" w:hAnsi="Arial" w:cs="Arial"/>
          <w:bCs/>
        </w:rPr>
        <w:t>:</w:t>
      </w:r>
    </w:p>
    <w:p w14:paraId="507ED24E" w14:textId="77777777" w:rsidR="00F72A49" w:rsidRPr="009A2864" w:rsidRDefault="00F72A49" w:rsidP="00F72A49">
      <w:pPr>
        <w:pStyle w:val="HSStandard"/>
        <w:rPr>
          <w:rFonts w:ascii="Arial" w:hAnsi="Arial" w:cs="Arial"/>
          <w:b/>
        </w:rPr>
      </w:pPr>
    </w:p>
    <w:p w14:paraId="538452CB" w14:textId="77777777" w:rsidR="005E182F" w:rsidRPr="009A2864" w:rsidRDefault="005E182F" w:rsidP="00F72A49">
      <w:pPr>
        <w:pStyle w:val="HSStandard"/>
        <w:rPr>
          <w:rFonts w:ascii="Arial" w:hAnsi="Arial" w:cs="Arial"/>
          <w:b/>
        </w:rPr>
      </w:pPr>
    </w:p>
    <w:p w14:paraId="6D6C3E02" w14:textId="77777777" w:rsidR="00F72A49" w:rsidRPr="009A2864" w:rsidRDefault="00F72A49" w:rsidP="00F72A49">
      <w:pPr>
        <w:pStyle w:val="HSStandard"/>
        <w:rPr>
          <w:rFonts w:ascii="Arial" w:hAnsi="Arial" w:cs="Arial"/>
          <w:b/>
        </w:rPr>
      </w:pPr>
    </w:p>
    <w:p w14:paraId="6C93BBD9" w14:textId="77777777" w:rsidR="00F72A49" w:rsidRPr="0097181B" w:rsidRDefault="00F72A49" w:rsidP="00F72A49">
      <w:pPr>
        <w:pStyle w:val="HSStandard"/>
        <w:rPr>
          <w:rFonts w:ascii="Arial" w:hAnsi="Arial" w:cs="Arial"/>
          <w:b/>
        </w:rPr>
      </w:pPr>
      <w:r w:rsidRPr="0097181B">
        <w:rPr>
          <w:rFonts w:ascii="Arial" w:hAnsi="Arial" w:cs="Arial"/>
          <w:b/>
        </w:rPr>
        <w:t>……………………………………………..</w:t>
      </w:r>
      <w:r w:rsidRPr="0097181B">
        <w:rPr>
          <w:rFonts w:ascii="Arial" w:hAnsi="Arial" w:cs="Arial"/>
          <w:b/>
        </w:rPr>
        <w:tab/>
      </w:r>
      <w:r w:rsidRPr="0097181B">
        <w:rPr>
          <w:rFonts w:ascii="Arial" w:hAnsi="Arial" w:cs="Arial"/>
          <w:b/>
        </w:rPr>
        <w:tab/>
        <w:t>…………………………………………….</w:t>
      </w:r>
    </w:p>
    <w:p w14:paraId="7A9A6E09" w14:textId="7727BECB" w:rsidR="004730BD" w:rsidRDefault="00F72A49" w:rsidP="00F72A49">
      <w:pPr>
        <w:ind w:firstLine="580"/>
        <w:rPr>
          <w:rFonts w:ascii="Arial" w:hAnsi="Arial" w:cs="Arial"/>
          <w:sz w:val="16"/>
        </w:rPr>
      </w:pPr>
      <w:r w:rsidRPr="009A2864">
        <w:rPr>
          <w:rFonts w:ascii="Arial" w:hAnsi="Arial" w:cs="Arial"/>
          <w:sz w:val="16"/>
        </w:rPr>
        <w:t>(Pieczęć i prawnie wiążący podpis)</w:t>
      </w:r>
      <w:r w:rsidRPr="009A2864">
        <w:rPr>
          <w:rFonts w:ascii="Arial" w:hAnsi="Arial" w:cs="Arial"/>
          <w:sz w:val="16"/>
        </w:rPr>
        <w:tab/>
      </w:r>
      <w:r w:rsidRPr="009A2864">
        <w:rPr>
          <w:rFonts w:ascii="Arial" w:hAnsi="Arial" w:cs="Arial"/>
          <w:sz w:val="16"/>
        </w:rPr>
        <w:tab/>
      </w:r>
      <w:r w:rsidRPr="009A2864">
        <w:rPr>
          <w:rFonts w:ascii="Arial" w:hAnsi="Arial" w:cs="Arial"/>
          <w:sz w:val="16"/>
        </w:rPr>
        <w:tab/>
      </w:r>
      <w:r w:rsidRPr="009A2864">
        <w:rPr>
          <w:rFonts w:ascii="Arial" w:hAnsi="Arial" w:cs="Arial"/>
          <w:sz w:val="16"/>
        </w:rPr>
        <w:tab/>
      </w:r>
      <w:r w:rsidRPr="009A2864">
        <w:rPr>
          <w:rFonts w:ascii="Arial" w:hAnsi="Arial" w:cs="Arial"/>
          <w:sz w:val="16"/>
        </w:rPr>
        <w:tab/>
        <w:t>(Pieczęć firmowa  i prawnie wiążący podpis</w:t>
      </w:r>
      <w:r w:rsidR="004730BD">
        <w:rPr>
          <w:rFonts w:ascii="Arial" w:hAnsi="Arial" w:cs="Arial"/>
          <w:sz w:val="16"/>
        </w:rPr>
        <w:t>)</w:t>
      </w:r>
    </w:p>
    <w:p w14:paraId="4ACF788B" w14:textId="77777777" w:rsidR="004730BD" w:rsidRDefault="004730BD">
      <w:pPr>
        <w:spacing w:after="160" w:line="259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br w:type="page"/>
      </w:r>
    </w:p>
    <w:p w14:paraId="5BB3C151" w14:textId="563B91AE" w:rsidR="00F72A49" w:rsidRPr="00ED2474" w:rsidRDefault="001446FA" w:rsidP="00ED2474">
      <w:pPr>
        <w:pStyle w:val="Tekstpodstawowy"/>
        <w:numPr>
          <w:ilvl w:val="0"/>
          <w:numId w:val="1"/>
        </w:numPr>
        <w:rPr>
          <w:szCs w:val="28"/>
        </w:rPr>
      </w:pPr>
      <w:r w:rsidRPr="00ED2474">
        <w:rPr>
          <w:szCs w:val="28"/>
        </w:rPr>
        <w:lastRenderedPageBreak/>
        <w:t>Wprowadzenie</w:t>
      </w:r>
    </w:p>
    <w:p w14:paraId="2CB74E28" w14:textId="41ACCD57" w:rsidR="00F72A49" w:rsidRPr="005640B4" w:rsidRDefault="00F72A49" w:rsidP="00712DE1">
      <w:pPr>
        <w:pStyle w:val="Tekstpodstawowy"/>
        <w:numPr>
          <w:ilvl w:val="1"/>
          <w:numId w:val="1"/>
        </w:numPr>
        <w:rPr>
          <w:szCs w:val="28"/>
        </w:rPr>
      </w:pPr>
      <w:r w:rsidRPr="007A4725">
        <w:rPr>
          <w:szCs w:val="28"/>
        </w:rPr>
        <w:t xml:space="preserve">Rozliczenie udzielonych przez </w:t>
      </w:r>
      <w:r>
        <w:rPr>
          <w:szCs w:val="28"/>
        </w:rPr>
        <w:t>ESCO</w:t>
      </w:r>
      <w:r w:rsidRPr="007A4725">
        <w:rPr>
          <w:szCs w:val="28"/>
        </w:rPr>
        <w:t xml:space="preserve"> gwarancji uzyskania efektu energetycznego oraz gwarancji oszczędności kosztów </w:t>
      </w:r>
      <w:r w:rsidR="00EC7DF1">
        <w:rPr>
          <w:szCs w:val="28"/>
        </w:rPr>
        <w:t xml:space="preserve">wykonuje się </w:t>
      </w:r>
      <w:r w:rsidR="001446FA">
        <w:rPr>
          <w:szCs w:val="28"/>
        </w:rPr>
        <w:t xml:space="preserve">na podstawie pomiarów i </w:t>
      </w:r>
      <w:r w:rsidRPr="007A4725">
        <w:rPr>
          <w:szCs w:val="28"/>
        </w:rPr>
        <w:t xml:space="preserve">rejestracji </w:t>
      </w:r>
      <w:r w:rsidR="001446FA">
        <w:rPr>
          <w:szCs w:val="28"/>
        </w:rPr>
        <w:t xml:space="preserve">wielkości zużycia ciepła i/lub jej nośników na zasadach określonych w dokumencie </w:t>
      </w:r>
      <w:r w:rsidR="00712DE1">
        <w:rPr>
          <w:szCs w:val="28"/>
        </w:rPr>
        <w:br/>
      </w:r>
      <w:r w:rsidR="001446FA">
        <w:rPr>
          <w:szCs w:val="28"/>
        </w:rPr>
        <w:t xml:space="preserve">p.t. „Standardy dostępności </w:t>
      </w:r>
      <w:r w:rsidR="00AE699E">
        <w:rPr>
          <w:szCs w:val="28"/>
        </w:rPr>
        <w:t>budynków</w:t>
      </w:r>
      <w:r w:rsidR="001446FA">
        <w:rPr>
          <w:szCs w:val="28"/>
        </w:rPr>
        <w:t>”</w:t>
      </w:r>
      <w:r w:rsidR="00AF675D">
        <w:rPr>
          <w:szCs w:val="28"/>
        </w:rPr>
        <w:t xml:space="preserve"> (dalej „Standardy dostępności”)</w:t>
      </w:r>
      <w:r w:rsidR="001446FA">
        <w:rPr>
          <w:szCs w:val="28"/>
        </w:rPr>
        <w:t>, w tym w szczególności</w:t>
      </w:r>
      <w:r w:rsidR="00EC7DF1">
        <w:rPr>
          <w:szCs w:val="28"/>
        </w:rPr>
        <w:t xml:space="preserve"> w zakresie z</w:t>
      </w:r>
      <w:r w:rsidR="001446FA">
        <w:rPr>
          <w:szCs w:val="28"/>
        </w:rPr>
        <w:t>godn</w:t>
      </w:r>
      <w:r w:rsidR="00EC7DF1">
        <w:rPr>
          <w:szCs w:val="28"/>
        </w:rPr>
        <w:t>ym</w:t>
      </w:r>
      <w:r w:rsidR="001446FA">
        <w:rPr>
          <w:szCs w:val="28"/>
        </w:rPr>
        <w:t xml:space="preserve"> z wymaganiami </w:t>
      </w:r>
      <w:r w:rsidR="00553956">
        <w:rPr>
          <w:szCs w:val="28"/>
        </w:rPr>
        <w:t xml:space="preserve">określonymi w </w:t>
      </w:r>
      <w:r w:rsidRPr="005640B4">
        <w:rPr>
          <w:szCs w:val="28"/>
        </w:rPr>
        <w:t>Tabeli 1</w:t>
      </w:r>
      <w:r>
        <w:rPr>
          <w:szCs w:val="28"/>
        </w:rPr>
        <w:t>0</w:t>
      </w:r>
      <w:r w:rsidR="00553956">
        <w:rPr>
          <w:szCs w:val="28"/>
        </w:rPr>
        <w:t xml:space="preserve"> tego dokumentu</w:t>
      </w:r>
      <w:r w:rsidRPr="005640B4">
        <w:rPr>
          <w:szCs w:val="28"/>
        </w:rPr>
        <w:t>.</w:t>
      </w:r>
    </w:p>
    <w:p w14:paraId="0F3E2049" w14:textId="1D4E6870" w:rsidR="00F72A49" w:rsidRDefault="005E182F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Ob</w:t>
      </w:r>
      <w:r w:rsidR="00712DE1">
        <w:rPr>
          <w:szCs w:val="28"/>
        </w:rPr>
        <w:t>licze</w:t>
      </w:r>
      <w:r>
        <w:rPr>
          <w:szCs w:val="28"/>
        </w:rPr>
        <w:t xml:space="preserve">nia </w:t>
      </w:r>
      <w:r w:rsidR="00712DE1">
        <w:rPr>
          <w:szCs w:val="28"/>
        </w:rPr>
        <w:t xml:space="preserve">wielkości zużycia </w:t>
      </w:r>
      <w:r w:rsidR="00EC7DF1">
        <w:rPr>
          <w:szCs w:val="28"/>
        </w:rPr>
        <w:t xml:space="preserve">i kosztów </w:t>
      </w:r>
      <w:r w:rsidR="00712DE1">
        <w:rPr>
          <w:szCs w:val="28"/>
        </w:rPr>
        <w:t>energii</w:t>
      </w:r>
      <w:r w:rsidR="00EC7DF1">
        <w:rPr>
          <w:szCs w:val="28"/>
        </w:rPr>
        <w:t xml:space="preserve"> po modernizacji </w:t>
      </w:r>
      <w:r>
        <w:rPr>
          <w:szCs w:val="28"/>
        </w:rPr>
        <w:t>dokonano n</w:t>
      </w:r>
      <w:r w:rsidR="00F72A49" w:rsidRPr="005640B4">
        <w:rPr>
          <w:szCs w:val="28"/>
        </w:rPr>
        <w:t xml:space="preserve">a podstawie pomiarów </w:t>
      </w:r>
      <w:r>
        <w:rPr>
          <w:szCs w:val="28"/>
        </w:rPr>
        <w:t xml:space="preserve">zgodnie z </w:t>
      </w:r>
      <w:r w:rsidR="00D92843">
        <w:rPr>
          <w:szCs w:val="28"/>
        </w:rPr>
        <w:t xml:space="preserve">pkt. </w:t>
      </w:r>
      <w:r>
        <w:rPr>
          <w:szCs w:val="28"/>
        </w:rPr>
        <w:t>a</w:t>
      </w:r>
      <w:r w:rsidR="009A2308">
        <w:rPr>
          <w:szCs w:val="28"/>
        </w:rPr>
        <w:t>.</w:t>
      </w:r>
      <w:r w:rsidR="00AF675D">
        <w:rPr>
          <w:szCs w:val="28"/>
        </w:rPr>
        <w:t xml:space="preserve"> powyżej </w:t>
      </w:r>
      <w:r>
        <w:rPr>
          <w:szCs w:val="28"/>
        </w:rPr>
        <w:t xml:space="preserve">oraz według metodyki </w:t>
      </w:r>
      <w:r w:rsidR="00F72A49" w:rsidRPr="005640B4">
        <w:rPr>
          <w:szCs w:val="28"/>
        </w:rPr>
        <w:t>opisan</w:t>
      </w:r>
      <w:r>
        <w:rPr>
          <w:szCs w:val="28"/>
        </w:rPr>
        <w:t>ej</w:t>
      </w:r>
      <w:r w:rsidR="00F72A49" w:rsidRPr="005640B4">
        <w:rPr>
          <w:szCs w:val="28"/>
        </w:rPr>
        <w:t xml:space="preserve"> w Rozdziale 7</w:t>
      </w:r>
      <w:r w:rsidR="00AF675D">
        <w:rPr>
          <w:szCs w:val="28"/>
        </w:rPr>
        <w:t xml:space="preserve"> „Standardów </w:t>
      </w:r>
      <w:r w:rsidR="00AE699E">
        <w:rPr>
          <w:szCs w:val="28"/>
        </w:rPr>
        <w:t>d</w:t>
      </w:r>
      <w:r w:rsidR="00AF675D">
        <w:rPr>
          <w:szCs w:val="28"/>
        </w:rPr>
        <w:t>ostępności”</w:t>
      </w:r>
      <w:r w:rsidR="00D92843">
        <w:rPr>
          <w:szCs w:val="28"/>
        </w:rPr>
        <w:t>,</w:t>
      </w:r>
      <w:r w:rsidR="00AF675D">
        <w:rPr>
          <w:szCs w:val="28"/>
        </w:rPr>
        <w:t xml:space="preserve"> </w:t>
      </w:r>
      <w:r w:rsidR="00D92843">
        <w:rPr>
          <w:szCs w:val="28"/>
        </w:rPr>
        <w:t>i</w:t>
      </w:r>
      <w:r w:rsidR="00AF675D">
        <w:rPr>
          <w:szCs w:val="28"/>
        </w:rPr>
        <w:t xml:space="preserve"> </w:t>
      </w:r>
      <w:r w:rsidR="00F72A49" w:rsidRPr="005640B4">
        <w:rPr>
          <w:szCs w:val="28"/>
        </w:rPr>
        <w:t>wg podanych tam wzorów i zależności.</w:t>
      </w:r>
    </w:p>
    <w:p w14:paraId="07A79BA5" w14:textId="198D2D8C" w:rsidR="005E182F" w:rsidRDefault="005E182F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Rozliczenie uwzględnia potrącenia i odliczenia należne Inwes</w:t>
      </w:r>
      <w:r w:rsidR="00367B24">
        <w:rPr>
          <w:szCs w:val="28"/>
        </w:rPr>
        <w:t>t</w:t>
      </w:r>
      <w:r>
        <w:rPr>
          <w:szCs w:val="28"/>
        </w:rPr>
        <w:t xml:space="preserve">orowi, obliczone według metodyki opisanej w </w:t>
      </w:r>
      <w:r w:rsidR="00AF675D">
        <w:rPr>
          <w:szCs w:val="28"/>
        </w:rPr>
        <w:t xml:space="preserve">rozdziale </w:t>
      </w:r>
      <w:r>
        <w:rPr>
          <w:szCs w:val="28"/>
        </w:rPr>
        <w:t xml:space="preserve">4. </w:t>
      </w:r>
      <w:r w:rsidR="00AF675D">
        <w:rPr>
          <w:szCs w:val="28"/>
        </w:rPr>
        <w:t>„Standardów dostępności”.</w:t>
      </w:r>
    </w:p>
    <w:p w14:paraId="1AF57340" w14:textId="147B5E16" w:rsidR="009A2308" w:rsidRDefault="009A2308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 xml:space="preserve">Rozliczenie uwzględnia zmiany bazowych wielkości zużycia energii związane z wszelkiego rodzaju remontami i modernizacjami, które Inwestor wykonał niezależnie </w:t>
      </w:r>
      <w:r w:rsidR="004B536E">
        <w:rPr>
          <w:szCs w:val="28"/>
        </w:rPr>
        <w:t xml:space="preserve">lub we współpracy z ESCO </w:t>
      </w:r>
      <w:r>
        <w:rPr>
          <w:szCs w:val="28"/>
        </w:rPr>
        <w:t>w okresie obowiązywania umowy lub związane ze zmianą harmonogramu użytkowania pomieszczeń/budynku</w:t>
      </w:r>
      <w:r w:rsidR="004B536E">
        <w:rPr>
          <w:szCs w:val="28"/>
        </w:rPr>
        <w:t>.</w:t>
      </w:r>
    </w:p>
    <w:p w14:paraId="5BD53AF9" w14:textId="3B9CC1E8" w:rsidR="004B536E" w:rsidRDefault="004B536E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Zmiany bazowych wielkości zużycia energii zostały uzgodnione z ESCO niezależnie od tego, czy remonty i modernizacje były wykonane we współpracy ESCO, czy nie.</w:t>
      </w:r>
    </w:p>
    <w:p w14:paraId="6C192429" w14:textId="68FFFB61" w:rsidR="009A2308" w:rsidRDefault="009A2308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Rozliczenie odnosi się zatem do skorygowanej wielkości bazowego zużycia energii, której korekta nastąpiła w związku z działaniami i okolicznościami wskazanymi w pkt. d. powyżej.</w:t>
      </w:r>
    </w:p>
    <w:p w14:paraId="3F5BA423" w14:textId="45398335" w:rsidR="007E1137" w:rsidRDefault="007E1137" w:rsidP="00712DE1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Jeżeli w okresie rozliczeniowym Inwestor, ani samodzielnie, ani</w:t>
      </w:r>
      <w:r w:rsidR="00B23C30">
        <w:rPr>
          <w:szCs w:val="28"/>
        </w:rPr>
        <w:t xml:space="preserve"> w porozumieniu z ESCO nie realizował w budynku remontów i modernizacji mogących mieć wpływ na zużycie energii i jej nośników wtedy do rozliczenia przyjmuje się bazowe zużycie energii i jej nośników określone w umowie (</w:t>
      </w:r>
      <w:r w:rsidR="00351E34">
        <w:rPr>
          <w:szCs w:val="28"/>
        </w:rPr>
        <w:t xml:space="preserve">obliczone na potrzeby przygotowania i oceny oferty ESCO) lub </w:t>
      </w:r>
      <w:r w:rsidR="00B23C30">
        <w:rPr>
          <w:szCs w:val="28"/>
        </w:rPr>
        <w:t xml:space="preserve"> </w:t>
      </w:r>
      <w:r w:rsidR="00351E34">
        <w:rPr>
          <w:szCs w:val="28"/>
        </w:rPr>
        <w:t>bazowe zużycie energii i jej nośników z poprzedniego okresu rozliczeniowego.</w:t>
      </w:r>
    </w:p>
    <w:p w14:paraId="7C55AA05" w14:textId="6E196AC3" w:rsidR="009A2308" w:rsidRDefault="009A2308" w:rsidP="009A2308">
      <w:pPr>
        <w:pStyle w:val="Tekstpodstawowy"/>
        <w:numPr>
          <w:ilvl w:val="0"/>
          <w:numId w:val="1"/>
        </w:numPr>
        <w:rPr>
          <w:szCs w:val="28"/>
        </w:rPr>
      </w:pPr>
      <w:r>
        <w:rPr>
          <w:szCs w:val="28"/>
        </w:rPr>
        <w:t>Skorygowane bazowe zużycie energii i jej nośników</w:t>
      </w:r>
    </w:p>
    <w:p w14:paraId="39D2ED70" w14:textId="03FCE1DB" w:rsidR="00771FE6" w:rsidRDefault="007A487C" w:rsidP="009A2308">
      <w:pPr>
        <w:pStyle w:val="Tekstpodstawowy"/>
        <w:ind w:left="1440"/>
        <w:rPr>
          <w:szCs w:val="28"/>
        </w:rPr>
      </w:pPr>
      <w:r>
        <w:rPr>
          <w:szCs w:val="28"/>
        </w:rPr>
        <w:t xml:space="preserve">Jeśli zmiany w harmonogramie i sposobie użytkowania oraz w wyniku zrealizowanych inwestycji modernizacyjnych wpłynęły </w:t>
      </w:r>
      <w:r w:rsidR="00771FE6">
        <w:rPr>
          <w:szCs w:val="28"/>
        </w:rPr>
        <w:t xml:space="preserve">na zmianę zużycia energii, a rozliczenie oparte jest na pomiarach zużycia energii na urządzeniach pomiarowych w okresie rozliczeniowym, to na potrzeby rozliczenia się ESCO z udzielonej gwarancji </w:t>
      </w:r>
      <w:r>
        <w:rPr>
          <w:szCs w:val="28"/>
        </w:rPr>
        <w:t xml:space="preserve">przyjmuje się </w:t>
      </w:r>
      <w:r w:rsidR="00771FE6">
        <w:rPr>
          <w:szCs w:val="28"/>
        </w:rPr>
        <w:t>zasadę korekty bazowego zużycia energii.</w:t>
      </w:r>
    </w:p>
    <w:p w14:paraId="6F4602CA" w14:textId="77777777" w:rsidR="007A487C" w:rsidRDefault="009A2308" w:rsidP="009A2308">
      <w:pPr>
        <w:pStyle w:val="Tekstpodstawowy"/>
        <w:ind w:left="1440"/>
        <w:rPr>
          <w:szCs w:val="28"/>
        </w:rPr>
      </w:pPr>
      <w:r>
        <w:rPr>
          <w:szCs w:val="28"/>
        </w:rPr>
        <w:t xml:space="preserve">Strony </w:t>
      </w:r>
      <w:r w:rsidR="007A487C">
        <w:rPr>
          <w:szCs w:val="28"/>
        </w:rPr>
        <w:t>uzgadniają</w:t>
      </w:r>
      <w:r>
        <w:rPr>
          <w:szCs w:val="28"/>
        </w:rPr>
        <w:t xml:space="preserve">, że dla analizowanego okresu rozliczeniowego  zmiany w harmonogramie użytkowania pomieszczeń oraz zrealizowane w sposób niezależny przez Inwestora przedsięwzięcia modernizacyjne </w:t>
      </w:r>
      <w:r w:rsidR="00771FE6">
        <w:rPr>
          <w:szCs w:val="28"/>
        </w:rPr>
        <w:t xml:space="preserve">wpłynęły </w:t>
      </w:r>
      <w:r>
        <w:rPr>
          <w:szCs w:val="28"/>
        </w:rPr>
        <w:t xml:space="preserve">na wielkość zużycia energii i jej nośników w sposób </w:t>
      </w:r>
      <w:r w:rsidR="007A487C">
        <w:rPr>
          <w:szCs w:val="28"/>
        </w:rPr>
        <w:t>przedstawiony poniżej.</w:t>
      </w:r>
    </w:p>
    <w:p w14:paraId="46C5D933" w14:textId="44CE5ED8" w:rsidR="007A487C" w:rsidRDefault="00F45CAE" w:rsidP="007A487C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K</w:t>
      </w:r>
      <w:r w:rsidR="007A487C">
        <w:rPr>
          <w:szCs w:val="28"/>
        </w:rPr>
        <w:t>orekta zapotrzebowania na energię i jej nośniki na potrzeby ogrzewania i wentylacji</w:t>
      </w:r>
    </w:p>
    <w:p w14:paraId="2509F1D2" w14:textId="4A6B59ED" w:rsidR="009A2308" w:rsidRPr="009A2308" w:rsidRDefault="009A2308" w:rsidP="009A2308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9A2308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9A2308">
        <w:rPr>
          <w:rFonts w:asciiTheme="minorHAnsi" w:hAnsiTheme="minorHAnsi" w:cstheme="minorHAnsi"/>
          <w:sz w:val="22"/>
          <w:szCs w:val="22"/>
        </w:rPr>
        <w:t xml:space="preserve">. Podsumowanie wielkości </w:t>
      </w:r>
      <w:r>
        <w:rPr>
          <w:rFonts w:asciiTheme="minorHAnsi" w:hAnsiTheme="minorHAnsi" w:cstheme="minorHAnsi"/>
          <w:sz w:val="22"/>
          <w:szCs w:val="22"/>
        </w:rPr>
        <w:t xml:space="preserve">zmian </w:t>
      </w:r>
      <w:r w:rsidRPr="009A2308">
        <w:rPr>
          <w:rFonts w:asciiTheme="minorHAnsi" w:hAnsiTheme="minorHAnsi" w:cstheme="minorHAnsi"/>
          <w:sz w:val="22"/>
          <w:szCs w:val="22"/>
        </w:rPr>
        <w:t>bazowego zużycia energii cieplnej</w:t>
      </w:r>
      <w:r>
        <w:rPr>
          <w:rFonts w:asciiTheme="minorHAnsi" w:hAnsiTheme="minorHAnsi" w:cstheme="minorHAnsi"/>
          <w:sz w:val="22"/>
          <w:szCs w:val="22"/>
        </w:rPr>
        <w:t xml:space="preserve"> i jej nośników </w:t>
      </w:r>
      <w:r w:rsidRPr="009A2308">
        <w:rPr>
          <w:rFonts w:asciiTheme="minorHAnsi" w:hAnsiTheme="minorHAnsi" w:cstheme="minorHAnsi"/>
          <w:sz w:val="22"/>
          <w:szCs w:val="22"/>
        </w:rPr>
        <w:t xml:space="preserve"> na cele ogrzewania i wentylacji dla </w:t>
      </w:r>
      <w:r w:rsidR="000B4F2D">
        <w:rPr>
          <w:rFonts w:asciiTheme="minorHAnsi" w:hAnsiTheme="minorHAnsi" w:cstheme="minorHAnsi"/>
          <w:sz w:val="22"/>
          <w:szCs w:val="22"/>
        </w:rPr>
        <w:t>Budynku</w:t>
      </w:r>
    </w:p>
    <w:tbl>
      <w:tblPr>
        <w:tblW w:w="8228" w:type="dxa"/>
        <w:tblInd w:w="1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3"/>
        <w:gridCol w:w="992"/>
        <w:gridCol w:w="851"/>
        <w:gridCol w:w="1067"/>
        <w:gridCol w:w="1275"/>
      </w:tblGrid>
      <w:tr w:rsidR="009A2308" w:rsidRPr="009A2308" w14:paraId="21623D08" w14:textId="77777777" w:rsidTr="00CD147C">
        <w:tc>
          <w:tcPr>
            <w:tcW w:w="4043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D40B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959CD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Ciepło/Moc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14:paraId="2FA6E2F8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Czynnik grzewczy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5E013D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Łącznie </w:t>
            </w:r>
          </w:p>
        </w:tc>
      </w:tr>
      <w:tr w:rsidR="009A2308" w:rsidRPr="009A2308" w14:paraId="4EF1AD9D" w14:textId="77777777" w:rsidTr="00CD147C">
        <w:tc>
          <w:tcPr>
            <w:tcW w:w="404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50CC1467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0378B9C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2DF3B17F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14:paraId="78ED161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Ciepło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75A96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Moc</w:t>
            </w:r>
          </w:p>
        </w:tc>
      </w:tr>
      <w:tr w:rsidR="00E5491E" w:rsidRPr="009A2308" w14:paraId="1371BB15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89E32E8" w14:textId="57B1A794" w:rsidR="009A2308" w:rsidRPr="009A2308" w:rsidRDefault="009A2308" w:rsidP="009A230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Wielkość korekty bazowego z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użyci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nośnika ciepła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13C413" w14:textId="77777777" w:rsidR="009A2308" w:rsidRPr="009A2308" w:rsidRDefault="009A2308" w:rsidP="009A2308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GJ</w:t>
            </w:r>
          </w:p>
        </w:tc>
        <w:tc>
          <w:tcPr>
            <w:tcW w:w="851" w:type="dxa"/>
          </w:tcPr>
          <w:p w14:paraId="0955E5EC" w14:textId="724482C0" w:rsidR="009A2308" w:rsidRPr="009A2308" w:rsidRDefault="009A2308" w:rsidP="009A230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</w:tcPr>
          <w:p w14:paraId="3F623A1E" w14:textId="49590319" w:rsidR="009A2308" w:rsidRPr="009A2308" w:rsidRDefault="009A2308" w:rsidP="009A230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365C7142" w14:textId="76D8BFF4" w:rsidR="009A2308" w:rsidRPr="009A2308" w:rsidRDefault="009A2308" w:rsidP="009A230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7A490637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D22E0C2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153AF0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F82AF1A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33844ED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D15223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5C202818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8075C6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……..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33084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DD102A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65F945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CB9501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31699489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8AF0DAA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C10A4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07544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638BC1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94ED8B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0FD676ED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41799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BA1B88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BEE6CF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1EA941BB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4B750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4753F091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19D1799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Moc / strumień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F1694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MWe</w:t>
            </w:r>
            <w:proofErr w:type="spellEnd"/>
          </w:p>
        </w:tc>
        <w:tc>
          <w:tcPr>
            <w:tcW w:w="851" w:type="dxa"/>
          </w:tcPr>
          <w:p w14:paraId="5C322F5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C4EF4F3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17C7A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63504E5D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40D7C5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28C64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0AF09A7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14:paraId="4B63962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847A30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07377572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ADB3834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07E460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D12DA3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57D09C3B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06715A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430C9BC2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5A151AE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7740D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BBE9A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120021E3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20AFFF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1DEACF41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5C03E50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235EED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FD781A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4F5344A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DE3F99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2BE60DC0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1DA955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Zużycie czynnika grzewczego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60EFA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Jedn. 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14:paraId="4AA9524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5CC6563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E76A4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27438BE3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AA494E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Czynnik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B04E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58834B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655C052F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163FC3B4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38919974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55A3F7B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423E7B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263C4A2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587B4D6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0D56088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36AF9730" w14:textId="77777777" w:rsidTr="00CD147C">
        <w:tc>
          <w:tcPr>
            <w:tcW w:w="404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B8C764" w14:textId="77777777" w:rsidR="009A2308" w:rsidRPr="009A2308" w:rsidRDefault="009A2308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Czynnik 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60F68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6C49FEF1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6DC64E9F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6BC31954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2148E5E0" w14:textId="77777777" w:rsidTr="00CD147C">
        <w:tc>
          <w:tcPr>
            <w:tcW w:w="404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0947E708" w14:textId="494B1731" w:rsidR="009A2308" w:rsidRPr="009A2308" w:rsidRDefault="00771FE6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zużycie energii (brutto)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K,CO,0</m:t>
                  </m:r>
                </m:sub>
              </m:sSub>
            </m:oMath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2676C22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GJ/rok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3503E88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  <w:noWrap/>
          </w:tcPr>
          <w:p w14:paraId="71FC5503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856495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9A2308" w:rsidRPr="009A2308" w14:paraId="7A186096" w14:textId="77777777" w:rsidTr="00CD147C">
        <w:tc>
          <w:tcPr>
            <w:tcW w:w="4043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796AC" w14:textId="3E4A29D3" w:rsidR="009A2308" w:rsidRPr="009A2308" w:rsidRDefault="00771FE6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zapotrzebowanie na moc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K,CO,0</m:t>
                  </m:r>
                </m:sub>
              </m:sSub>
            </m:oMath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C0539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MWe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B71332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0C411AC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CE6B772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9A2308" w:rsidRPr="009A2308" w14:paraId="6F7B3C09" w14:textId="77777777" w:rsidTr="00CD147C">
        <w:tc>
          <w:tcPr>
            <w:tcW w:w="404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E41F9" w14:textId="301FDBF6" w:rsidR="009A2308" w:rsidRPr="009A2308" w:rsidRDefault="00771FE6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zużyci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="009A2308"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czynnika grzewczego</w:t>
            </w:r>
            <w:r w:rsidR="00C04F6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K,CO,0</m:t>
                  </m:r>
                </m:sub>
              </m:sSub>
            </m:oMath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33759B17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Jedn. 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14:paraId="41CB8C9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38DD180E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4F0A875" w14:textId="77777777" w:rsidR="009A2308" w:rsidRPr="009A2308" w:rsidRDefault="009A2308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</w:tbl>
    <w:p w14:paraId="4763A253" w14:textId="6AA6505A" w:rsidR="009A2308" w:rsidRDefault="009A2308" w:rsidP="009A2308">
      <w:pPr>
        <w:pStyle w:val="Tekstpodstawowy"/>
        <w:ind w:left="1440"/>
        <w:rPr>
          <w:sz w:val="16"/>
          <w:szCs w:val="16"/>
        </w:rPr>
      </w:pPr>
      <w:r w:rsidRPr="00771FE6">
        <w:rPr>
          <w:sz w:val="16"/>
          <w:szCs w:val="16"/>
        </w:rPr>
        <w:t xml:space="preserve">/* - w przypadku korekty zmniejszającej bazowe zapotrzebowanie </w:t>
      </w:r>
      <w:r w:rsidR="00771FE6" w:rsidRPr="00771FE6">
        <w:rPr>
          <w:sz w:val="16"/>
          <w:szCs w:val="16"/>
        </w:rPr>
        <w:t>na energię (np. dodatkowe termomodernizacje) wpisywane są jako wartości ujemne, natomiast zwiększające, jako wartości dodatnie).</w:t>
      </w:r>
    </w:p>
    <w:p w14:paraId="15A1FED6" w14:textId="523D805B" w:rsidR="008C161F" w:rsidRDefault="008C161F" w:rsidP="008C161F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Na podstawie danych podanych w Tabeli 1 oblicza się zmianę wielkości bazowej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>
        <w:rPr>
          <w:szCs w:val="22"/>
        </w:rPr>
        <w:t xml:space="preserve">, którą dodaje się do bazowego zużycia ciepła na </w:t>
      </w:r>
      <w:r w:rsidR="00077B2D">
        <w:rPr>
          <w:szCs w:val="22"/>
        </w:rPr>
        <w:t xml:space="preserve">potrzeby ogrzewania i wentylacji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>
        <w:rPr>
          <w:szCs w:val="22"/>
        </w:rPr>
        <w:t xml:space="preserve">, </w:t>
      </w:r>
      <w:r w:rsidR="00077B2D">
        <w:rPr>
          <w:szCs w:val="22"/>
        </w:rPr>
        <w:br/>
      </w:r>
      <w:r>
        <w:rPr>
          <w:szCs w:val="22"/>
        </w:rPr>
        <w:t xml:space="preserve">w celu policzenia wartości skorygowanej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>
        <w:rPr>
          <w:szCs w:val="22"/>
        </w:rPr>
        <w:t>.</w:t>
      </w:r>
    </w:p>
    <w:p w14:paraId="5A7226F2" w14:textId="77777777" w:rsidR="008C161F" w:rsidRDefault="00EC4C51" w:rsidP="008C161F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 w:rsidR="008C161F">
        <w:rPr>
          <w:szCs w:val="22"/>
        </w:rPr>
        <w:t xml:space="preserve">. </w:t>
      </w:r>
    </w:p>
    <w:p w14:paraId="15A7A457" w14:textId="2389CB7F" w:rsidR="008C161F" w:rsidRDefault="008C161F" w:rsidP="008C161F">
      <w:pPr>
        <w:pStyle w:val="Tekstpodstawowy"/>
        <w:ind w:left="1440"/>
        <w:rPr>
          <w:szCs w:val="22"/>
        </w:rPr>
      </w:pPr>
      <w:r>
        <w:rPr>
          <w:szCs w:val="22"/>
        </w:rPr>
        <w:t>i analogicznie:</w:t>
      </w:r>
    </w:p>
    <w:p w14:paraId="445F94FB" w14:textId="54F6B02E" w:rsidR="008C161F" w:rsidRDefault="00EC4C51" w:rsidP="008C161F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 w:rsidR="008C161F">
        <w:rPr>
          <w:szCs w:val="22"/>
        </w:rPr>
        <w:t xml:space="preserve">. </w:t>
      </w:r>
    </w:p>
    <w:p w14:paraId="714B97BE" w14:textId="6F7CBBB4" w:rsidR="00F969A7" w:rsidRDefault="00F969A7" w:rsidP="00F969A7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Skorygowane wartości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>
        <w:rPr>
          <w:szCs w:val="22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K,CO,0</m:t>
            </m:r>
          </m:sub>
        </m:sSub>
      </m:oMath>
      <w:r>
        <w:rPr>
          <w:szCs w:val="28"/>
        </w:rPr>
        <w:t xml:space="preserve"> stanowią podstawę do obliczenia wielkości </w:t>
      </w:r>
      <w:r w:rsidR="00297B62">
        <w:rPr>
          <w:szCs w:val="28"/>
        </w:rPr>
        <w:t>oszczędności zużycia energii i jej nośników w kolejnych okresach rozliczeniowych wg metodyki określonej w „Standardach dostępności”.</w:t>
      </w:r>
    </w:p>
    <w:p w14:paraId="09657E11" w14:textId="77777777" w:rsidR="008C161F" w:rsidRPr="00771FE6" w:rsidRDefault="008C161F" w:rsidP="009A2308">
      <w:pPr>
        <w:pStyle w:val="Tekstpodstawowy"/>
        <w:ind w:left="1440"/>
        <w:rPr>
          <w:sz w:val="16"/>
          <w:szCs w:val="16"/>
        </w:rPr>
      </w:pPr>
    </w:p>
    <w:p w14:paraId="68C8A94C" w14:textId="1365B27D" w:rsidR="007A487C" w:rsidRDefault="00F45CAE" w:rsidP="007A487C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K</w:t>
      </w:r>
      <w:r w:rsidR="007A487C">
        <w:rPr>
          <w:szCs w:val="28"/>
        </w:rPr>
        <w:t xml:space="preserve">orekta zapotrzebowania na energię i jej nośniki na potrzeby </w:t>
      </w:r>
      <w:r w:rsidR="0046480C">
        <w:rPr>
          <w:szCs w:val="28"/>
        </w:rPr>
        <w:t>przygotowania ciepłej wody</w:t>
      </w:r>
    </w:p>
    <w:p w14:paraId="7513AC56" w14:textId="3F7D33A3" w:rsidR="007A487C" w:rsidRPr="009A2308" w:rsidRDefault="007A487C" w:rsidP="007A487C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9A2308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9A2308">
        <w:rPr>
          <w:rFonts w:asciiTheme="minorHAnsi" w:hAnsiTheme="minorHAnsi" w:cstheme="minorHAnsi"/>
          <w:sz w:val="22"/>
          <w:szCs w:val="22"/>
        </w:rPr>
        <w:t xml:space="preserve">. Podsumowanie wielkości </w:t>
      </w:r>
      <w:r>
        <w:rPr>
          <w:rFonts w:asciiTheme="minorHAnsi" w:hAnsiTheme="minorHAnsi" w:cstheme="minorHAnsi"/>
          <w:sz w:val="22"/>
          <w:szCs w:val="22"/>
        </w:rPr>
        <w:t xml:space="preserve">zmian </w:t>
      </w:r>
      <w:r w:rsidRPr="009A2308">
        <w:rPr>
          <w:rFonts w:asciiTheme="minorHAnsi" w:hAnsiTheme="minorHAnsi" w:cstheme="minorHAnsi"/>
          <w:sz w:val="22"/>
          <w:szCs w:val="22"/>
        </w:rPr>
        <w:t>bazowego zużycia energii cieplnej</w:t>
      </w:r>
      <w:r>
        <w:rPr>
          <w:rFonts w:asciiTheme="minorHAnsi" w:hAnsiTheme="minorHAnsi" w:cstheme="minorHAnsi"/>
          <w:sz w:val="22"/>
          <w:szCs w:val="22"/>
        </w:rPr>
        <w:t xml:space="preserve"> i jej nośników </w:t>
      </w:r>
      <w:r w:rsidRPr="009A2308">
        <w:rPr>
          <w:rFonts w:asciiTheme="minorHAnsi" w:hAnsiTheme="minorHAnsi" w:cstheme="minorHAnsi"/>
          <w:sz w:val="22"/>
          <w:szCs w:val="22"/>
        </w:rPr>
        <w:t xml:space="preserve"> na cele </w:t>
      </w:r>
      <w:r>
        <w:rPr>
          <w:rFonts w:asciiTheme="minorHAnsi" w:hAnsiTheme="minorHAnsi" w:cstheme="minorHAnsi"/>
          <w:sz w:val="22"/>
          <w:szCs w:val="22"/>
        </w:rPr>
        <w:t>przygotowanie ciepłej wody</w:t>
      </w:r>
      <w:r w:rsidRPr="009A2308">
        <w:rPr>
          <w:rFonts w:asciiTheme="minorHAnsi" w:hAnsiTheme="minorHAnsi" w:cstheme="minorHAnsi"/>
          <w:sz w:val="22"/>
          <w:szCs w:val="22"/>
        </w:rPr>
        <w:t xml:space="preserve"> dla </w:t>
      </w:r>
      <w:r w:rsidR="000B4F2D">
        <w:rPr>
          <w:rFonts w:asciiTheme="minorHAnsi" w:hAnsiTheme="minorHAnsi" w:cstheme="minorHAnsi"/>
          <w:sz w:val="22"/>
          <w:szCs w:val="22"/>
        </w:rPr>
        <w:t>Budynku</w:t>
      </w:r>
    </w:p>
    <w:tbl>
      <w:tblPr>
        <w:tblW w:w="8228" w:type="dxa"/>
        <w:tblInd w:w="1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5"/>
        <w:gridCol w:w="901"/>
        <w:gridCol w:w="818"/>
        <w:gridCol w:w="1067"/>
        <w:gridCol w:w="1275"/>
      </w:tblGrid>
      <w:tr w:rsidR="007A487C" w:rsidRPr="009A2308" w14:paraId="2452ED9A" w14:textId="77777777" w:rsidTr="00CD147C">
        <w:tc>
          <w:tcPr>
            <w:tcW w:w="418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5662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4999E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Ciepło/Moc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14:paraId="72A15A5A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Czynnik grzewczy</w:t>
            </w:r>
          </w:p>
        </w:tc>
        <w:tc>
          <w:tcPr>
            <w:tcW w:w="234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14141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Łącznie </w:t>
            </w:r>
          </w:p>
        </w:tc>
      </w:tr>
      <w:tr w:rsidR="007A487C" w:rsidRPr="009A2308" w14:paraId="1139EDF6" w14:textId="77777777" w:rsidTr="00CD147C">
        <w:tc>
          <w:tcPr>
            <w:tcW w:w="418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14:paraId="1C71F87A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5B561764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0CC449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14:paraId="076F8ECD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Ciepło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C60851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Moc</w:t>
            </w:r>
          </w:p>
        </w:tc>
      </w:tr>
      <w:tr w:rsidR="00077B2D" w:rsidRPr="009A2308" w14:paraId="680F77E5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66AA45F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Wielkość korekty bazowego z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użyci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nośnika ciepła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30BE9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GJ</w:t>
            </w:r>
          </w:p>
        </w:tc>
        <w:tc>
          <w:tcPr>
            <w:tcW w:w="851" w:type="dxa"/>
          </w:tcPr>
          <w:p w14:paraId="0D0C2D8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</w:tcPr>
          <w:p w14:paraId="273B4DF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292ABFDE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895C74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4620098D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777AA3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A88F0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6B835116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7CAA185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A32DC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17D7DB93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B5364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……..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5B161E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E6C613A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EDAD04D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75F8D6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5DF49F51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0F41DC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5E7C40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ED1693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2BEEF4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EF21E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4E6466EC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90BEB2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0651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C63068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DFF88A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2AF77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1D5537C3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D4BA4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Moc / strumień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BBF99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MWe</w:t>
            </w:r>
            <w:proofErr w:type="spellEnd"/>
          </w:p>
        </w:tc>
        <w:tc>
          <w:tcPr>
            <w:tcW w:w="851" w:type="dxa"/>
          </w:tcPr>
          <w:p w14:paraId="0B52358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BDBAFD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F5AF5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77A9C7E0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948F76C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48E44B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A6AE6F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14:paraId="122B63C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9F9F2A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2C214046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65D05D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76085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83E94E6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73E31970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A53CE61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389DEA07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AB7986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Nośnik 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61D71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F850C7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0E3BB77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938A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5D6D245E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D27E0AB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E2B699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D83C115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629310A1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EF1CDB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70F717D5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F1909E8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Zużycie czynnika grzewczego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9DE85E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Jedn. 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14:paraId="4AE824E1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6DBB78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1DD165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74755041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A483B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Czynnik 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91D10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310CF25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58B952D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58ACB3A9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09329BE0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94C31A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D8F1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5C374C9B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5082BBB0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42671F8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57402964" w14:textId="77777777" w:rsidTr="00CD147C">
        <w:tc>
          <w:tcPr>
            <w:tcW w:w="41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5929B91" w14:textId="77777777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Czynnik 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6F68D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4D0D2FDA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shd w:val="clear" w:color="auto" w:fill="auto"/>
            <w:noWrap/>
          </w:tcPr>
          <w:p w14:paraId="0DF1939E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uto"/>
            <w:noWrap/>
          </w:tcPr>
          <w:p w14:paraId="07B8CA9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5FFB0403" w14:textId="77777777" w:rsidTr="00CD147C">
        <w:tc>
          <w:tcPr>
            <w:tcW w:w="418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380BFD0" w14:textId="40A86A42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zużycie energii (brutto)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K,CW,0</m:t>
                  </m:r>
                </m:sub>
              </m:sSub>
            </m:oMath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14:paraId="0D4B6A4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GJ/rok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2138E5DC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tcBorders>
              <w:top w:val="double" w:sz="4" w:space="0" w:color="auto"/>
            </w:tcBorders>
            <w:shd w:val="clear" w:color="auto" w:fill="auto"/>
            <w:noWrap/>
          </w:tcPr>
          <w:p w14:paraId="1ED6E804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58F92A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  <w:tr w:rsidR="007A487C" w:rsidRPr="009A2308" w14:paraId="56D6933C" w14:textId="77777777" w:rsidTr="00CD147C">
        <w:tc>
          <w:tcPr>
            <w:tcW w:w="4185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D5C906" w14:textId="18012C69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zapotrzebowanie na moc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K,CW,0</m:t>
                  </m:r>
                </m:sub>
              </m:sSub>
            </m:oMath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DAE2B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MWe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5F69E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06FC627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B116EDB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</w:tr>
      <w:tr w:rsidR="007A487C" w:rsidRPr="009A2308" w14:paraId="1239EB12" w14:textId="77777777" w:rsidTr="00CD147C">
        <w:tc>
          <w:tcPr>
            <w:tcW w:w="418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DB502C" w14:textId="43C91145" w:rsidR="007A487C" w:rsidRPr="009A2308" w:rsidRDefault="007A487C" w:rsidP="00367B2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c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ałkowite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zużyci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czynnika grzewczego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color w:val="000000"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 xml:space="preserve"> ∆</m:t>
                  </m:r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s</m:t>
                  </m:r>
                </m:e>
                <m:sub>
                  <m:r>
                    <w:rPr>
                      <w:rFonts w:ascii="Cambria Math" w:hAnsi="Cambria Math" w:cstheme="minorHAnsi"/>
                      <w:color w:val="000000"/>
                      <w:sz w:val="20"/>
                    </w:rPr>
                    <m:t>K,CW,0</m:t>
                  </m:r>
                </m:sub>
              </m:sSub>
            </m:oMath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14:paraId="789F669F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Jedn. </w:t>
            </w:r>
            <w:proofErr w:type="spellStart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nat</w:t>
            </w:r>
            <w:proofErr w:type="spellEnd"/>
            <w:r w:rsidRPr="009A230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14:paraId="1630DC46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</w:p>
        </w:tc>
        <w:tc>
          <w:tcPr>
            <w:tcW w:w="1067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6B7F27D8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  <w:tc>
          <w:tcPr>
            <w:tcW w:w="12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8286F13" w14:textId="77777777" w:rsidR="007A487C" w:rsidRPr="009A2308" w:rsidRDefault="007A487C" w:rsidP="00367B24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</w:pPr>
            <w:r w:rsidRPr="009A2308">
              <w:rPr>
                <w:rFonts w:asciiTheme="minorHAnsi" w:hAnsiTheme="minorHAnsi" w:cstheme="minorHAnsi"/>
                <w:b/>
                <w:color w:val="000000"/>
                <w:sz w:val="18"/>
                <w:szCs w:val="16"/>
              </w:rPr>
              <w:t>-</w:t>
            </w:r>
          </w:p>
        </w:tc>
      </w:tr>
    </w:tbl>
    <w:p w14:paraId="52FBC9BC" w14:textId="36F72D61" w:rsidR="007A487C" w:rsidRDefault="007A487C" w:rsidP="007A487C">
      <w:pPr>
        <w:pStyle w:val="Tekstpodstawowy"/>
        <w:ind w:left="1440"/>
        <w:rPr>
          <w:sz w:val="16"/>
          <w:szCs w:val="16"/>
        </w:rPr>
      </w:pPr>
      <w:r w:rsidRPr="00771FE6">
        <w:rPr>
          <w:sz w:val="16"/>
          <w:szCs w:val="16"/>
        </w:rPr>
        <w:t>/* - w przypadku korekty zmniejszającej bazowe zapotrzebowanie na energię (np. dodatkowe termomodernizacje) wpisywane są jako wartości ujemne, natomiast zwiększające, jako wartości dodatnie).</w:t>
      </w:r>
    </w:p>
    <w:p w14:paraId="3C4239F7" w14:textId="65F85052" w:rsidR="00077B2D" w:rsidRDefault="00077B2D" w:rsidP="00077B2D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Na podstawie danych podanych w Tabeli 2 oblicza się zmianę wielkości bazowej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>
        <w:rPr>
          <w:szCs w:val="22"/>
        </w:rPr>
        <w:t xml:space="preserve">, którą dodaje się do bazowego zużycia ciepła na potrzeby przygotowania ciepłej wody 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>
        <w:rPr>
          <w:szCs w:val="22"/>
        </w:rPr>
        <w:t xml:space="preserve">, w celu policzenia wartości skorygowanej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>
        <w:rPr>
          <w:szCs w:val="22"/>
        </w:rPr>
        <w:t>.</w:t>
      </w:r>
    </w:p>
    <w:p w14:paraId="53B68010" w14:textId="5E799F19" w:rsidR="00077B2D" w:rsidRDefault="00EC4C51" w:rsidP="00077B2D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 w:rsidR="00077B2D">
        <w:rPr>
          <w:szCs w:val="22"/>
        </w:rPr>
        <w:t xml:space="preserve">. </w:t>
      </w:r>
    </w:p>
    <w:p w14:paraId="1B5BBCA8" w14:textId="4132BFF8" w:rsidR="00077B2D" w:rsidRDefault="00266F0C" w:rsidP="00077B2D">
      <w:pPr>
        <w:pStyle w:val="Tekstpodstawowy"/>
        <w:ind w:left="1440"/>
        <w:rPr>
          <w:szCs w:val="22"/>
        </w:rPr>
      </w:pPr>
      <w:r>
        <w:rPr>
          <w:szCs w:val="22"/>
        </w:rPr>
        <w:t xml:space="preserve">I </w:t>
      </w:r>
      <w:r w:rsidR="00077B2D">
        <w:rPr>
          <w:szCs w:val="22"/>
        </w:rPr>
        <w:t>analogicznie:</w:t>
      </w:r>
    </w:p>
    <w:p w14:paraId="29614084" w14:textId="3B5BA2EA" w:rsidR="00077B2D" w:rsidRDefault="00EC4C51" w:rsidP="00077B2D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q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 w:rsidR="00077B2D">
        <w:rPr>
          <w:szCs w:val="22"/>
        </w:rPr>
        <w:t xml:space="preserve">. </w:t>
      </w:r>
    </w:p>
    <w:p w14:paraId="085586BB" w14:textId="0E3FFFA8" w:rsidR="00297B62" w:rsidRDefault="00077B2D" w:rsidP="00297B62">
      <w:pPr>
        <w:pStyle w:val="Tekstpodstawowy"/>
        <w:ind w:left="1440"/>
        <w:rPr>
          <w:szCs w:val="22"/>
        </w:rPr>
      </w:pPr>
      <w:r>
        <w:rPr>
          <w:szCs w:val="28"/>
        </w:rPr>
        <w:lastRenderedPageBreak/>
        <w:t xml:space="preserve">Skorygowane wartości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>
        <w:rPr>
          <w:szCs w:val="22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q'</m:t>
            </m:r>
          </m:e>
          <m:sub>
            <m:r>
              <w:rPr>
                <w:rFonts w:ascii="Cambria Math" w:hAnsi="Cambria Math"/>
                <w:szCs w:val="22"/>
              </w:rPr>
              <m:t>K,CW,0</m:t>
            </m:r>
          </m:sub>
        </m:sSub>
      </m:oMath>
      <w:r>
        <w:rPr>
          <w:szCs w:val="28"/>
        </w:rPr>
        <w:t xml:space="preserve"> stanowią </w:t>
      </w:r>
      <w:r w:rsidR="00297B62">
        <w:rPr>
          <w:szCs w:val="28"/>
        </w:rPr>
        <w:t>podstawę do obliczenia wielkości oszczędności zużycia energii i jej nośników w kolejnych okresach rozliczeniowych wg metodyki określonej w „Standardach dostępności”.</w:t>
      </w:r>
    </w:p>
    <w:p w14:paraId="54E41354" w14:textId="52FB5912" w:rsidR="00297B62" w:rsidRDefault="00297B62" w:rsidP="00297B62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Analogicznie do zaprezentowanej powyżej metodyki postępuje się w przypadku korekty bazowego zużycia ciepła i zapotrzebowania na moc na cele technologiczne </w:t>
      </w:r>
      <w:r>
        <w:rPr>
          <w:szCs w:val="28"/>
        </w:rPr>
        <w:br/>
        <w:t xml:space="preserve">– odpowiednio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Q'</m:t>
            </m:r>
          </m:e>
          <m:sub>
            <m:r>
              <w:rPr>
                <w:rFonts w:ascii="Cambria Math" w:hAnsi="Cambria Math"/>
                <w:szCs w:val="28"/>
              </w:rPr>
              <m:t>K,CT,0</m:t>
            </m:r>
          </m:sub>
        </m:sSub>
      </m:oMath>
      <w:r>
        <w:rPr>
          <w:szCs w:val="28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q'</m:t>
            </m:r>
          </m:e>
          <m:sub>
            <m:r>
              <w:rPr>
                <w:rFonts w:ascii="Cambria Math" w:hAnsi="Cambria Math"/>
                <w:szCs w:val="28"/>
              </w:rPr>
              <m:t>K,CT,0</m:t>
            </m:r>
          </m:sub>
        </m:sSub>
      </m:oMath>
      <w:r w:rsidR="001E0497">
        <w:rPr>
          <w:szCs w:val="28"/>
        </w:rPr>
        <w:t xml:space="preserve">, jak również </w:t>
      </w:r>
      <w:r w:rsidR="009F209B">
        <w:rPr>
          <w:szCs w:val="28"/>
        </w:rPr>
        <w:t xml:space="preserve">przy obliczania bazowego zapotrzebowania na energię elektryczną i moc </w:t>
      </w:r>
      <w:r w:rsidR="001E0497">
        <w:rPr>
          <w:szCs w:val="28"/>
        </w:rPr>
        <w:t xml:space="preserve">na potrzeby </w:t>
      </w:r>
      <w:r w:rsidR="00266F0C">
        <w:rPr>
          <w:szCs w:val="28"/>
        </w:rPr>
        <w:t xml:space="preserve">chłodzenia </w:t>
      </w:r>
      <w:r w:rsidR="001E0497">
        <w:rPr>
          <w:szCs w:val="28"/>
        </w:rPr>
        <w:t xml:space="preserve">i klimatyzacji przy obliczaniu </w:t>
      </w:r>
      <w:r w:rsidR="009F209B">
        <w:rPr>
          <w:szCs w:val="28"/>
        </w:rPr>
        <w:t xml:space="preserve">– odpowiednio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E'</m:t>
            </m:r>
          </m:e>
          <m:sub>
            <m:r>
              <w:rPr>
                <w:rFonts w:ascii="Cambria Math" w:hAnsi="Cambria Math"/>
                <w:szCs w:val="28"/>
              </w:rPr>
              <m:t>K,C,E,0</m:t>
            </m:r>
          </m:sub>
        </m:sSub>
      </m:oMath>
      <w:r w:rsidR="009F209B">
        <w:rPr>
          <w:szCs w:val="28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e'</m:t>
            </m:r>
          </m:e>
          <m:sub>
            <m:r>
              <w:rPr>
                <w:rFonts w:ascii="Cambria Math" w:hAnsi="Cambria Math"/>
                <w:szCs w:val="28"/>
              </w:rPr>
              <m:t>K,C,E,0</m:t>
            </m:r>
          </m:sub>
        </m:sSub>
      </m:oMath>
    </w:p>
    <w:p w14:paraId="7A70BA1D" w14:textId="77777777" w:rsidR="00F45CAE" w:rsidRPr="007A4725" w:rsidRDefault="00F45CAE" w:rsidP="00F45CAE">
      <w:pPr>
        <w:rPr>
          <w:rFonts w:ascii="Arial" w:hAnsi="Arial" w:cs="Arial"/>
          <w:szCs w:val="22"/>
        </w:rPr>
      </w:pPr>
    </w:p>
    <w:p w14:paraId="105A03CA" w14:textId="5AF80D79" w:rsidR="00F45CAE" w:rsidRPr="007A4725" w:rsidRDefault="00F45CAE" w:rsidP="00F45CAE">
      <w:pPr>
        <w:pStyle w:val="Tekstpodstawowy"/>
        <w:numPr>
          <w:ilvl w:val="1"/>
          <w:numId w:val="1"/>
        </w:numPr>
        <w:rPr>
          <w:szCs w:val="22"/>
        </w:rPr>
      </w:pPr>
      <w:r>
        <w:rPr>
          <w:szCs w:val="22"/>
        </w:rPr>
        <w:t>Korekta b</w:t>
      </w:r>
      <w:r w:rsidRPr="007A4725">
        <w:rPr>
          <w:szCs w:val="22"/>
        </w:rPr>
        <w:t>azowe</w:t>
      </w:r>
      <w:r>
        <w:rPr>
          <w:szCs w:val="22"/>
        </w:rPr>
        <w:t>go</w:t>
      </w:r>
      <w:r w:rsidRPr="007A4725">
        <w:rPr>
          <w:szCs w:val="22"/>
        </w:rPr>
        <w:t xml:space="preserve"> zużyci</w:t>
      </w:r>
      <w:r>
        <w:rPr>
          <w:szCs w:val="22"/>
        </w:rPr>
        <w:t>a</w:t>
      </w:r>
      <w:r w:rsidRPr="007A4725">
        <w:rPr>
          <w:szCs w:val="22"/>
        </w:rPr>
        <w:t xml:space="preserve"> energii elektrycznej na potrzeby oświetlenia</w:t>
      </w:r>
    </w:p>
    <w:p w14:paraId="643DA86B" w14:textId="645A2FC6" w:rsidR="00F45CAE" w:rsidRPr="00F45CAE" w:rsidRDefault="00F45CAE" w:rsidP="00F45CAE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F45CAE">
        <w:rPr>
          <w:rFonts w:asciiTheme="minorHAnsi" w:hAnsiTheme="minorHAnsi" w:cstheme="minorHAnsi"/>
          <w:sz w:val="22"/>
          <w:szCs w:val="22"/>
        </w:rPr>
        <w:t xml:space="preserve">Tabela </w:t>
      </w:r>
      <w:r w:rsidR="0088732E">
        <w:rPr>
          <w:rFonts w:asciiTheme="minorHAnsi" w:hAnsiTheme="minorHAnsi" w:cstheme="minorHAnsi"/>
          <w:sz w:val="22"/>
          <w:szCs w:val="22"/>
        </w:rPr>
        <w:t>3</w:t>
      </w:r>
      <w:r w:rsidRPr="00F45CAE">
        <w:rPr>
          <w:rFonts w:asciiTheme="minorHAnsi" w:hAnsiTheme="minorHAnsi" w:cstheme="minorHAnsi"/>
          <w:sz w:val="22"/>
          <w:szCs w:val="22"/>
        </w:rPr>
        <w:t xml:space="preserve">. Zmiana bazowego zużycia energii na potrzeby oświetlenia </w:t>
      </w:r>
    </w:p>
    <w:tbl>
      <w:tblPr>
        <w:tblW w:w="6876" w:type="dxa"/>
        <w:tblInd w:w="1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"/>
        <w:gridCol w:w="2279"/>
        <w:gridCol w:w="2127"/>
        <w:gridCol w:w="2126"/>
      </w:tblGrid>
      <w:tr w:rsidR="00F45CAE" w:rsidRPr="00F45CAE" w14:paraId="28049720" w14:textId="77777777" w:rsidTr="00F45CAE">
        <w:trPr>
          <w:trHeight w:val="315"/>
        </w:trPr>
        <w:tc>
          <w:tcPr>
            <w:tcW w:w="34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2C72F38E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22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02E0" w14:textId="1BFB5ED5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Budynek / część budynku w zasięgu instalacji</w:t>
            </w:r>
          </w:p>
        </w:tc>
        <w:tc>
          <w:tcPr>
            <w:tcW w:w="212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F914" w14:textId="22C7E419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Zmiana s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umaryczn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 xml:space="preserve"> moc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zainstalowan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kW</w:t>
            </w:r>
            <w:proofErr w:type="spellEnd"/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4E9705" w14:textId="3AA5C2B6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Zużycie energii elektrycznej [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MWh</w:t>
            </w:r>
            <w:proofErr w:type="spellEnd"/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/rok]</w:t>
            </w:r>
          </w:p>
        </w:tc>
      </w:tr>
      <w:tr w:rsidR="00F45CAE" w:rsidRPr="00F45CAE" w14:paraId="4B7AF875" w14:textId="77777777" w:rsidTr="00F45CAE">
        <w:trPr>
          <w:trHeight w:val="315"/>
        </w:trPr>
        <w:tc>
          <w:tcPr>
            <w:tcW w:w="34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14:paraId="5326674A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2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525C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4A0B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44764B" w14:textId="14DE3EC9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F45CAE" w:rsidRPr="00F45CAE" w14:paraId="4C299BFA" w14:textId="77777777" w:rsidTr="00F45CAE">
        <w:trPr>
          <w:trHeight w:val="264"/>
        </w:trPr>
        <w:tc>
          <w:tcPr>
            <w:tcW w:w="34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78D8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D63B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1 budynku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4E27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6977E7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5CAE" w:rsidRPr="00F45CAE" w14:paraId="009F40CE" w14:textId="77777777" w:rsidTr="00F45CAE">
        <w:trPr>
          <w:trHeight w:val="225"/>
        </w:trPr>
        <w:tc>
          <w:tcPr>
            <w:tcW w:w="34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B576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626F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2 budynku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0BD2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893411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5CAE" w:rsidRPr="00F45CAE" w14:paraId="48F18766" w14:textId="77777777" w:rsidTr="00F45CAE">
        <w:trPr>
          <w:trHeight w:val="259"/>
        </w:trPr>
        <w:tc>
          <w:tcPr>
            <w:tcW w:w="34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D07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...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BD77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Część … budynku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5046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11F505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5CAE" w:rsidRPr="00F45CAE" w14:paraId="5640ED68" w14:textId="77777777" w:rsidTr="00F45CAE">
        <w:trPr>
          <w:trHeight w:val="306"/>
        </w:trPr>
        <w:tc>
          <w:tcPr>
            <w:tcW w:w="34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31F0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B4E1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n budynku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FCC6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0B6C27" w14:textId="77777777" w:rsidR="00F45CAE" w:rsidRPr="00F45CAE" w:rsidRDefault="00F45CAE" w:rsidP="00F45C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45CAE" w:rsidRPr="00F45CAE" w14:paraId="7138EA2F" w14:textId="77777777" w:rsidTr="00F45CAE">
        <w:trPr>
          <w:trHeight w:val="307"/>
        </w:trPr>
        <w:tc>
          <w:tcPr>
            <w:tcW w:w="2623" w:type="dxa"/>
            <w:gridSpan w:val="2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</w:tcPr>
          <w:p w14:paraId="13E09570" w14:textId="77777777" w:rsidR="00F45CAE" w:rsidRPr="00F45CAE" w:rsidRDefault="00F45CAE" w:rsidP="00F45CA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F45CAE">
              <w:rPr>
                <w:rFonts w:asciiTheme="minorHAnsi" w:hAnsiTheme="minorHAnsi" w:cstheme="minorHAnsi"/>
                <w:sz w:val="16"/>
                <w:szCs w:val="16"/>
              </w:rPr>
              <w:t>Łącznie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9752" w14:textId="30E40986" w:rsidR="00F45CAE" w:rsidRPr="00A02ADC" w:rsidRDefault="00EC4C51" w:rsidP="00A02ADC">
            <w:pPr>
              <w:rPr>
                <w:rFonts w:ascii="Cambria Math" w:hAnsi="Cambria Math" w:cstheme="minorHAnsi"/>
                <w:i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K,L,0</m:t>
                    </m:r>
                  </m:sub>
                </m:sSub>
                <m: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</m:oMath>
            </m:oMathPara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EFE535" w14:textId="3B6157D2" w:rsidR="00F45CAE" w:rsidRPr="00A02ADC" w:rsidRDefault="00EC4C51" w:rsidP="00A02ADC">
            <w:pPr>
              <w:rPr>
                <w:rFonts w:ascii="Cambria Math" w:hAnsi="Cambria Math" w:cstheme="minorHAnsi"/>
                <w:i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K,L,0</m:t>
                    </m:r>
                  </m:sub>
                </m:sSub>
                <m:r>
                  <w:rPr>
                    <w:rFonts w:ascii="Cambria Math" w:hAnsi="Cambria Math"/>
                    <w:sz w:val="16"/>
                    <w:szCs w:val="16"/>
                  </w:rPr>
                  <m:t>=</m:t>
                </m:r>
              </m:oMath>
            </m:oMathPara>
          </w:p>
        </w:tc>
      </w:tr>
    </w:tbl>
    <w:p w14:paraId="296EBF2D" w14:textId="77777777" w:rsidR="002641BE" w:rsidRPr="00771FE6" w:rsidRDefault="002641BE" w:rsidP="002641BE">
      <w:pPr>
        <w:pStyle w:val="Tekstpodstawowy"/>
        <w:ind w:left="1440"/>
        <w:rPr>
          <w:sz w:val="16"/>
          <w:szCs w:val="16"/>
        </w:rPr>
      </w:pPr>
      <w:r w:rsidRPr="00771FE6">
        <w:rPr>
          <w:sz w:val="16"/>
          <w:szCs w:val="16"/>
        </w:rPr>
        <w:t>/* - w przypadku korekty zmniejszającej bazowe zapotrzebowanie na energię (np. dodatkowe termomodernizacje) wpisywane są jako wartości ujemne, natomiast zwiększające, jako wartości dodatnie).</w:t>
      </w:r>
    </w:p>
    <w:p w14:paraId="272FC89A" w14:textId="6AF6D512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Na podstawie danych podanych w Tabeli 3 oblicza się zmianę wielkości bazowej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>
        <w:rPr>
          <w:szCs w:val="22"/>
        </w:rPr>
        <w:t xml:space="preserve">, którą dodaje się do bazowego zużycia energii elektrycznej na potrzeby oświetlenia 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>
        <w:rPr>
          <w:szCs w:val="22"/>
        </w:rPr>
        <w:t xml:space="preserve">, w celu policzenia wartości skorygowanej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>
        <w:rPr>
          <w:szCs w:val="22"/>
        </w:rPr>
        <w:t>.</w:t>
      </w:r>
    </w:p>
    <w:p w14:paraId="6F2F7770" w14:textId="1DBA8F28" w:rsidR="0088732E" w:rsidRDefault="00EC4C51" w:rsidP="0088732E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 w:rsidR="0088732E">
        <w:rPr>
          <w:szCs w:val="22"/>
        </w:rPr>
        <w:t xml:space="preserve">. </w:t>
      </w:r>
    </w:p>
    <w:p w14:paraId="0B05E612" w14:textId="77777777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2"/>
        </w:rPr>
        <w:t>i analogicznie:</w:t>
      </w:r>
    </w:p>
    <w:p w14:paraId="7C58070B" w14:textId="0F94E86D" w:rsidR="0088732E" w:rsidRDefault="00EC4C51" w:rsidP="0088732E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 w:rsidR="0088732E">
        <w:rPr>
          <w:szCs w:val="22"/>
        </w:rPr>
        <w:t xml:space="preserve">. </w:t>
      </w:r>
    </w:p>
    <w:p w14:paraId="58132E46" w14:textId="13455F8F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Skorygowane wartości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>
        <w:rPr>
          <w:szCs w:val="22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K,L,0</m:t>
            </m:r>
          </m:sub>
        </m:sSub>
      </m:oMath>
      <w:r>
        <w:rPr>
          <w:szCs w:val="28"/>
        </w:rPr>
        <w:t xml:space="preserve"> stanowią podstawę do obliczenia wielkości oszczędności zużycia energii i jej nośników w kolejnych okresach rozliczeniowych </w:t>
      </w:r>
      <w:r>
        <w:rPr>
          <w:szCs w:val="28"/>
        </w:rPr>
        <w:br/>
        <w:t>wg metodyki określonej w „Standardach dostępności”.</w:t>
      </w:r>
    </w:p>
    <w:p w14:paraId="2F7CF54D" w14:textId="784EE2C3" w:rsidR="00F45CAE" w:rsidRDefault="00F45CAE" w:rsidP="00F45CAE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3DAE504D" w14:textId="77777777" w:rsidR="0088732E" w:rsidRPr="00191C0B" w:rsidRDefault="0088732E" w:rsidP="0088732E">
      <w:pPr>
        <w:pStyle w:val="Tekstpodstawowy"/>
        <w:numPr>
          <w:ilvl w:val="1"/>
          <w:numId w:val="1"/>
        </w:numPr>
        <w:rPr>
          <w:szCs w:val="22"/>
        </w:rPr>
      </w:pPr>
      <w:r>
        <w:rPr>
          <w:szCs w:val="22"/>
        </w:rPr>
        <w:t xml:space="preserve">Korekta </w:t>
      </w:r>
      <w:r w:rsidRPr="00191C0B">
        <w:rPr>
          <w:szCs w:val="22"/>
        </w:rPr>
        <w:t>zapotrzebowani</w:t>
      </w:r>
      <w:r>
        <w:rPr>
          <w:szCs w:val="22"/>
        </w:rPr>
        <w:t>a</w:t>
      </w:r>
      <w:r w:rsidRPr="00191C0B">
        <w:rPr>
          <w:szCs w:val="22"/>
        </w:rPr>
        <w:t xml:space="preserve"> na energię elektryczną pomocniczą w wymiennikowni / kotłowni oraz w centralach wentylacyjnych.</w:t>
      </w:r>
    </w:p>
    <w:p w14:paraId="634B6426" w14:textId="3EC79698" w:rsidR="0088732E" w:rsidRPr="007A487C" w:rsidRDefault="0088732E" w:rsidP="0088732E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7A487C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A487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Zmiana b</w:t>
      </w:r>
      <w:r w:rsidRPr="007A487C">
        <w:rPr>
          <w:rFonts w:asciiTheme="minorHAnsi" w:hAnsiTheme="minorHAnsi" w:cstheme="minorHAnsi"/>
          <w:sz w:val="22"/>
          <w:szCs w:val="22"/>
        </w:rPr>
        <w:t>azowe</w:t>
      </w:r>
      <w:r>
        <w:rPr>
          <w:rFonts w:asciiTheme="minorHAnsi" w:hAnsiTheme="minorHAnsi" w:cstheme="minorHAnsi"/>
          <w:sz w:val="22"/>
          <w:szCs w:val="22"/>
        </w:rPr>
        <w:t>go</w:t>
      </w:r>
      <w:r w:rsidRPr="007A487C">
        <w:rPr>
          <w:rFonts w:asciiTheme="minorHAnsi" w:hAnsiTheme="minorHAnsi" w:cstheme="minorHAnsi"/>
          <w:sz w:val="22"/>
          <w:szCs w:val="22"/>
        </w:rPr>
        <w:t xml:space="preserve"> zapotrzebowanie na energię elektryczną pomocniczą w Obiekcie</w:t>
      </w:r>
    </w:p>
    <w:tbl>
      <w:tblPr>
        <w:tblW w:w="8293" w:type="dxa"/>
        <w:tblInd w:w="13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8"/>
        <w:gridCol w:w="1233"/>
        <w:gridCol w:w="1843"/>
        <w:gridCol w:w="1276"/>
        <w:gridCol w:w="1134"/>
        <w:gridCol w:w="1134"/>
        <w:gridCol w:w="1275"/>
      </w:tblGrid>
      <w:tr w:rsidR="0088732E" w:rsidRPr="007A487C" w14:paraId="1C8A0A08" w14:textId="77777777" w:rsidTr="00367B24">
        <w:trPr>
          <w:trHeight w:val="355"/>
        </w:trPr>
        <w:tc>
          <w:tcPr>
            <w:tcW w:w="398" w:type="dxa"/>
            <w:vMerge w:val="restart"/>
            <w:vAlign w:val="center"/>
          </w:tcPr>
          <w:p w14:paraId="5E4DFF43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L.p.</w:t>
            </w:r>
          </w:p>
          <w:p w14:paraId="71469809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3C438449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Budynek / część budynku w zasięgu instalacji</w:t>
            </w:r>
          </w:p>
          <w:p w14:paraId="0536B77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F292CF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Rodzaj zapotrzebowania</w:t>
            </w:r>
          </w:p>
        </w:tc>
        <w:tc>
          <w:tcPr>
            <w:tcW w:w="1276" w:type="dxa"/>
            <w:vAlign w:val="center"/>
          </w:tcPr>
          <w:p w14:paraId="09AFE12C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 w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skaźnik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</w:p>
          <w:p w14:paraId="3B5E00B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zapotrzebowania</w:t>
            </w:r>
          </w:p>
        </w:tc>
        <w:tc>
          <w:tcPr>
            <w:tcW w:w="1134" w:type="dxa"/>
            <w:vAlign w:val="center"/>
          </w:tcPr>
          <w:p w14:paraId="204F55D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Pow. użytkowa części budynku</w:t>
            </w:r>
          </w:p>
        </w:tc>
        <w:tc>
          <w:tcPr>
            <w:tcW w:w="1134" w:type="dxa"/>
            <w:vAlign w:val="center"/>
          </w:tcPr>
          <w:p w14:paraId="1E9DB4C9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b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azowe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go 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zużyci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energii elektrycznej pomocniczej</w:t>
            </w:r>
          </w:p>
        </w:tc>
        <w:tc>
          <w:tcPr>
            <w:tcW w:w="1275" w:type="dxa"/>
            <w:vAlign w:val="center"/>
          </w:tcPr>
          <w:p w14:paraId="232D510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Zmiana b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azowe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go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zapotrzeb</w:t>
            </w:r>
            <w:proofErr w:type="spellEnd"/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 na moc elektryczną</w:t>
            </w:r>
          </w:p>
        </w:tc>
      </w:tr>
      <w:tr w:rsidR="0088732E" w:rsidRPr="007A487C" w14:paraId="57FF9ECB" w14:textId="77777777" w:rsidTr="00367B24">
        <w:trPr>
          <w:trHeight w:val="267"/>
        </w:trPr>
        <w:tc>
          <w:tcPr>
            <w:tcW w:w="398" w:type="dxa"/>
            <w:vMerge/>
            <w:vAlign w:val="center"/>
          </w:tcPr>
          <w:p w14:paraId="76AF86E1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46D66BDC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AF4B62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8FCF134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W/m2</w:t>
            </w:r>
          </w:p>
        </w:tc>
        <w:tc>
          <w:tcPr>
            <w:tcW w:w="1134" w:type="dxa"/>
            <w:vAlign w:val="center"/>
          </w:tcPr>
          <w:p w14:paraId="6ABE151B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93C9603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kWh</w:t>
            </w:r>
            <w:proofErr w:type="spellEnd"/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/rok</w:t>
            </w:r>
          </w:p>
        </w:tc>
        <w:tc>
          <w:tcPr>
            <w:tcW w:w="1275" w:type="dxa"/>
            <w:vAlign w:val="center"/>
          </w:tcPr>
          <w:p w14:paraId="4453A577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kW</w:t>
            </w:r>
            <w:proofErr w:type="spellEnd"/>
          </w:p>
        </w:tc>
      </w:tr>
      <w:tr w:rsidR="0088732E" w:rsidRPr="007A487C" w14:paraId="2AF45D2F" w14:textId="77777777" w:rsidTr="00367B24">
        <w:trPr>
          <w:trHeight w:val="76"/>
        </w:trPr>
        <w:tc>
          <w:tcPr>
            <w:tcW w:w="398" w:type="dxa"/>
            <w:vAlign w:val="center"/>
          </w:tcPr>
          <w:p w14:paraId="047BC66A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3" w:type="dxa"/>
            <w:vAlign w:val="center"/>
          </w:tcPr>
          <w:p w14:paraId="1B777CD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51FE1881" w14:textId="77777777" w:rsidR="0088732E" w:rsidRPr="007A487C" w:rsidRDefault="0088732E" w:rsidP="00367B24">
            <w:pPr>
              <w:ind w:right="20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14:paraId="1BFEEE1F" w14:textId="77777777" w:rsidR="0088732E" w:rsidRPr="007A487C" w:rsidRDefault="0088732E" w:rsidP="00367B24">
            <w:pPr>
              <w:ind w:right="20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1E01EC43" w14:textId="77777777" w:rsidR="0088732E" w:rsidRPr="007A487C" w:rsidRDefault="0088732E" w:rsidP="00367B24">
            <w:pPr>
              <w:ind w:right="20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4AD18761" w14:textId="77777777" w:rsidR="0088732E" w:rsidRPr="007A487C" w:rsidRDefault="0088732E" w:rsidP="00367B24">
            <w:pPr>
              <w:ind w:right="20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63436130" w14:textId="77777777" w:rsidR="0088732E" w:rsidRPr="007A487C" w:rsidRDefault="0088732E" w:rsidP="00367B24">
            <w:pPr>
              <w:ind w:right="207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88732E" w:rsidRPr="007A487C" w14:paraId="559592AB" w14:textId="77777777" w:rsidTr="00367B24">
        <w:trPr>
          <w:trHeight w:val="105"/>
        </w:trPr>
        <w:tc>
          <w:tcPr>
            <w:tcW w:w="398" w:type="dxa"/>
            <w:vMerge w:val="restart"/>
            <w:vAlign w:val="center"/>
          </w:tcPr>
          <w:p w14:paraId="7BA79961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33" w:type="dxa"/>
            <w:vMerge w:val="restart"/>
            <w:vAlign w:val="center"/>
          </w:tcPr>
          <w:p w14:paraId="67B41F1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1 budynku </w:t>
            </w:r>
          </w:p>
        </w:tc>
        <w:tc>
          <w:tcPr>
            <w:tcW w:w="1843" w:type="dxa"/>
            <w:vAlign w:val="center"/>
          </w:tcPr>
          <w:p w14:paraId="041A8590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Ogrzewanie</w:t>
            </w:r>
          </w:p>
        </w:tc>
        <w:tc>
          <w:tcPr>
            <w:tcW w:w="1276" w:type="dxa"/>
            <w:vAlign w:val="center"/>
          </w:tcPr>
          <w:p w14:paraId="0882999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54BEDA3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CE8324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12DD79C7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45E28BD3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66289FFB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3F8E55AC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797A21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C.w.u.</w:t>
            </w:r>
          </w:p>
        </w:tc>
        <w:tc>
          <w:tcPr>
            <w:tcW w:w="1276" w:type="dxa"/>
            <w:vAlign w:val="center"/>
          </w:tcPr>
          <w:p w14:paraId="194F2B3E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D3AA88B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E6086C2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781E850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3CD7004C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1F1B0AA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6B754D5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E24C8D1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Wentylacja mechaniczna</w:t>
            </w:r>
          </w:p>
        </w:tc>
        <w:tc>
          <w:tcPr>
            <w:tcW w:w="1276" w:type="dxa"/>
            <w:vAlign w:val="center"/>
          </w:tcPr>
          <w:p w14:paraId="3438B50C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E864CE5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140EE99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330E0B5F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3F15749C" w14:textId="77777777" w:rsidTr="00367B24">
        <w:trPr>
          <w:trHeight w:val="105"/>
        </w:trPr>
        <w:tc>
          <w:tcPr>
            <w:tcW w:w="398" w:type="dxa"/>
            <w:vMerge w:val="restart"/>
            <w:vAlign w:val="center"/>
          </w:tcPr>
          <w:p w14:paraId="1F333F3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33" w:type="dxa"/>
            <w:vMerge w:val="restart"/>
            <w:vAlign w:val="center"/>
          </w:tcPr>
          <w:p w14:paraId="0C0CC373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2 budynku </w:t>
            </w:r>
          </w:p>
        </w:tc>
        <w:tc>
          <w:tcPr>
            <w:tcW w:w="1843" w:type="dxa"/>
            <w:vAlign w:val="center"/>
          </w:tcPr>
          <w:p w14:paraId="60B2DB88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Ogrzewanie</w:t>
            </w:r>
          </w:p>
        </w:tc>
        <w:tc>
          <w:tcPr>
            <w:tcW w:w="1276" w:type="dxa"/>
            <w:vAlign w:val="center"/>
          </w:tcPr>
          <w:p w14:paraId="489CD88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42CABDB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0C9DC7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B1B3D8F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7158182B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35276BE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4464221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07D8328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C.w.u.</w:t>
            </w:r>
          </w:p>
        </w:tc>
        <w:tc>
          <w:tcPr>
            <w:tcW w:w="1276" w:type="dxa"/>
            <w:vAlign w:val="center"/>
          </w:tcPr>
          <w:p w14:paraId="7A1D8073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8D5C3B2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BC170B0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70CCE6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39A51952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5BA40B07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3F47EA7A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4FB297B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Wentylacja </w:t>
            </w:r>
          </w:p>
        </w:tc>
        <w:tc>
          <w:tcPr>
            <w:tcW w:w="1276" w:type="dxa"/>
            <w:vAlign w:val="center"/>
          </w:tcPr>
          <w:p w14:paraId="72732162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5D4944D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4A36C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5250E5F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26CC9064" w14:textId="77777777" w:rsidTr="00367B24">
        <w:trPr>
          <w:trHeight w:val="105"/>
        </w:trPr>
        <w:tc>
          <w:tcPr>
            <w:tcW w:w="398" w:type="dxa"/>
            <w:vMerge w:val="restart"/>
            <w:vAlign w:val="center"/>
          </w:tcPr>
          <w:p w14:paraId="0DC92B3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...</w:t>
            </w:r>
          </w:p>
        </w:tc>
        <w:tc>
          <w:tcPr>
            <w:tcW w:w="1233" w:type="dxa"/>
            <w:vMerge w:val="restart"/>
            <w:vAlign w:val="center"/>
          </w:tcPr>
          <w:p w14:paraId="798BC14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Część …budynku</w:t>
            </w:r>
          </w:p>
        </w:tc>
        <w:tc>
          <w:tcPr>
            <w:tcW w:w="1843" w:type="dxa"/>
            <w:vAlign w:val="center"/>
          </w:tcPr>
          <w:p w14:paraId="0183D5DC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Ogrzewanie</w:t>
            </w:r>
          </w:p>
        </w:tc>
        <w:tc>
          <w:tcPr>
            <w:tcW w:w="1276" w:type="dxa"/>
            <w:vAlign w:val="center"/>
          </w:tcPr>
          <w:p w14:paraId="39B00A9A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19379D5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1B5B50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2EF70F1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1B59C535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10CC17B6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00B64A42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C4B6EBC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C.w.u.</w:t>
            </w:r>
          </w:p>
        </w:tc>
        <w:tc>
          <w:tcPr>
            <w:tcW w:w="1276" w:type="dxa"/>
            <w:vAlign w:val="center"/>
          </w:tcPr>
          <w:p w14:paraId="24E41B4F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DF87233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F41F9D4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119F1B0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040F3FB8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5DEF34A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3CC4DA6B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6FC013A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Wentylacja </w:t>
            </w:r>
          </w:p>
        </w:tc>
        <w:tc>
          <w:tcPr>
            <w:tcW w:w="1276" w:type="dxa"/>
            <w:vAlign w:val="center"/>
          </w:tcPr>
          <w:p w14:paraId="6CC7FD69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F51A233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9C85E84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6DE9537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43F345E5" w14:textId="77777777" w:rsidTr="00367B24">
        <w:trPr>
          <w:trHeight w:val="105"/>
        </w:trPr>
        <w:tc>
          <w:tcPr>
            <w:tcW w:w="398" w:type="dxa"/>
            <w:vMerge w:val="restart"/>
            <w:vAlign w:val="center"/>
          </w:tcPr>
          <w:p w14:paraId="580C1610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n.</w:t>
            </w:r>
          </w:p>
        </w:tc>
        <w:tc>
          <w:tcPr>
            <w:tcW w:w="1233" w:type="dxa"/>
            <w:vMerge w:val="restart"/>
            <w:vAlign w:val="center"/>
          </w:tcPr>
          <w:p w14:paraId="62B741B2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Część n budynku </w:t>
            </w:r>
          </w:p>
        </w:tc>
        <w:tc>
          <w:tcPr>
            <w:tcW w:w="1843" w:type="dxa"/>
            <w:vAlign w:val="center"/>
          </w:tcPr>
          <w:p w14:paraId="2B603A5C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Ogrzewanie</w:t>
            </w:r>
          </w:p>
        </w:tc>
        <w:tc>
          <w:tcPr>
            <w:tcW w:w="1276" w:type="dxa"/>
            <w:vAlign w:val="center"/>
          </w:tcPr>
          <w:p w14:paraId="25AB961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2A9D2D0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80942F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65AC98E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59AFEA10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66CD3EF3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6AF4EB8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0FCB8E4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C.w.u.</w:t>
            </w:r>
          </w:p>
        </w:tc>
        <w:tc>
          <w:tcPr>
            <w:tcW w:w="1276" w:type="dxa"/>
            <w:vAlign w:val="center"/>
          </w:tcPr>
          <w:p w14:paraId="0A4DDFAB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88A589E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E7699C4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6F5AB0D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323D7608" w14:textId="77777777" w:rsidTr="00367B24">
        <w:trPr>
          <w:trHeight w:val="105"/>
        </w:trPr>
        <w:tc>
          <w:tcPr>
            <w:tcW w:w="398" w:type="dxa"/>
            <w:vMerge/>
            <w:vAlign w:val="center"/>
          </w:tcPr>
          <w:p w14:paraId="4CB34792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33" w:type="dxa"/>
            <w:vMerge/>
            <w:vAlign w:val="center"/>
          </w:tcPr>
          <w:p w14:paraId="14CD8B20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C5F115C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Wentylacja </w:t>
            </w:r>
          </w:p>
        </w:tc>
        <w:tc>
          <w:tcPr>
            <w:tcW w:w="1276" w:type="dxa"/>
            <w:vAlign w:val="center"/>
          </w:tcPr>
          <w:p w14:paraId="5629BBE1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A198F31" w14:textId="77777777" w:rsidR="0088732E" w:rsidRPr="007A487C" w:rsidRDefault="0088732E" w:rsidP="00367B24">
            <w:pPr>
              <w:ind w:right="11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1970638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79D66DC1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8732E" w:rsidRPr="007A487C" w14:paraId="6DF6373A" w14:textId="77777777" w:rsidTr="00367B24">
        <w:trPr>
          <w:trHeight w:val="315"/>
        </w:trPr>
        <w:tc>
          <w:tcPr>
            <w:tcW w:w="4750" w:type="dxa"/>
            <w:gridSpan w:val="4"/>
            <w:vAlign w:val="center"/>
          </w:tcPr>
          <w:p w14:paraId="7AE5E08D" w14:textId="77777777" w:rsidR="0088732E" w:rsidRPr="007A487C" w:rsidRDefault="0088732E" w:rsidP="00367B24">
            <w:pPr>
              <w:ind w:right="112"/>
              <w:jc w:val="right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7A487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1134" w:type="dxa"/>
            <w:vAlign w:val="center"/>
          </w:tcPr>
          <w:p w14:paraId="5FE484A5" w14:textId="77777777" w:rsidR="0088732E" w:rsidRPr="007A487C" w:rsidRDefault="0088732E" w:rsidP="00367B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C19EDB" w14:textId="6E94C551" w:rsidR="0088732E" w:rsidRPr="00A02ADC" w:rsidRDefault="00EC4C51" w:rsidP="00367B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∆E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K,POM,0</m:t>
                  </m:r>
                </m:sub>
              </m:sSub>
            </m:oMath>
            <w:r w:rsidR="00A02ADC">
              <w:rPr>
                <w:rFonts w:asciiTheme="minorHAnsi" w:hAnsiTheme="minorHAnsi" w:cstheme="minorHAnsi"/>
                <w:sz w:val="16"/>
                <w:szCs w:val="16"/>
              </w:rPr>
              <w:t xml:space="preserve"> =</w:t>
            </w:r>
          </w:p>
        </w:tc>
        <w:tc>
          <w:tcPr>
            <w:tcW w:w="1275" w:type="dxa"/>
            <w:vAlign w:val="center"/>
          </w:tcPr>
          <w:p w14:paraId="0AF82D80" w14:textId="777ED6F3" w:rsidR="0088732E" w:rsidRPr="00A02ADC" w:rsidRDefault="00EC4C51" w:rsidP="00367B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∆e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K,POM,0</m:t>
                  </m:r>
                </m:sub>
              </m:sSub>
            </m:oMath>
            <w:r w:rsidR="00A02ADC">
              <w:rPr>
                <w:rFonts w:asciiTheme="minorHAnsi" w:hAnsiTheme="minorHAnsi" w:cstheme="minorHAnsi"/>
                <w:sz w:val="16"/>
                <w:szCs w:val="16"/>
              </w:rPr>
              <w:t xml:space="preserve"> =</w:t>
            </w:r>
          </w:p>
        </w:tc>
      </w:tr>
    </w:tbl>
    <w:p w14:paraId="19B1A0F6" w14:textId="77777777" w:rsidR="0088732E" w:rsidRDefault="0088732E" w:rsidP="0088732E">
      <w:pPr>
        <w:pStyle w:val="Tekstpodstawowy"/>
        <w:ind w:left="1440"/>
        <w:rPr>
          <w:sz w:val="16"/>
          <w:szCs w:val="16"/>
        </w:rPr>
      </w:pPr>
      <w:r w:rsidRPr="00771FE6">
        <w:rPr>
          <w:sz w:val="16"/>
          <w:szCs w:val="16"/>
        </w:rPr>
        <w:t>/* - w przypadku korekty zmniejszającej bazowe zapotrzebowanie na energię (np. dodatkowe termomodernizacje) wpisywane są jako wartości ujemne, natomiast zwiększające, jako wartości dodatnie).</w:t>
      </w:r>
    </w:p>
    <w:p w14:paraId="4E78BEA1" w14:textId="5E6F5BBF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Na podstawie danych podanych w Tabeli 4 oblicza się zmianę wielkości bazowej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>
        <w:rPr>
          <w:szCs w:val="22"/>
        </w:rPr>
        <w:t xml:space="preserve">, którą dodaje się do bazowego zapotrzebowania na energię pomocniczą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>
        <w:rPr>
          <w:szCs w:val="22"/>
        </w:rPr>
        <w:t xml:space="preserve">, w celu policzenia wartości skorygowanej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>
        <w:rPr>
          <w:szCs w:val="22"/>
        </w:rPr>
        <w:t>.</w:t>
      </w:r>
    </w:p>
    <w:p w14:paraId="09360859" w14:textId="3E2500C9" w:rsidR="0088732E" w:rsidRDefault="00EC4C51" w:rsidP="0088732E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 w:rsidR="0088732E">
        <w:rPr>
          <w:szCs w:val="22"/>
        </w:rPr>
        <w:t xml:space="preserve">. </w:t>
      </w:r>
    </w:p>
    <w:p w14:paraId="78EAFA59" w14:textId="77777777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2"/>
        </w:rPr>
        <w:t>i analogicznie:</w:t>
      </w:r>
    </w:p>
    <w:p w14:paraId="69931520" w14:textId="5D15434D" w:rsidR="0088732E" w:rsidRDefault="00EC4C51" w:rsidP="0088732E">
      <w:pPr>
        <w:pStyle w:val="Tekstpodstawowy"/>
        <w:ind w:left="1440"/>
        <w:rPr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  <m:r>
          <w:rPr>
            <w:rFonts w:ascii="Cambria Math" w:hAnsi="Cambria Math"/>
            <w:szCs w:val="2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  <m:r>
          <w:rPr>
            <w:rFonts w:ascii="Cambria Math" w:hAnsi="Cambria Math"/>
            <w:szCs w:val="22"/>
          </w:rPr>
          <m:t>+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∆</m:t>
            </m:r>
            <m:r>
              <w:rPr>
                <w:rFonts w:ascii="Cambria Math" w:hAnsi="Cambria Math"/>
                <w:szCs w:val="22"/>
              </w:rPr>
              <m:t>e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 w:rsidR="0088732E">
        <w:rPr>
          <w:szCs w:val="22"/>
        </w:rPr>
        <w:t xml:space="preserve">. </w:t>
      </w:r>
    </w:p>
    <w:p w14:paraId="4A9E62F0" w14:textId="598341C0" w:rsidR="0088732E" w:rsidRDefault="0088732E" w:rsidP="0088732E">
      <w:pPr>
        <w:pStyle w:val="Tekstpodstawowy"/>
        <w:ind w:left="1440"/>
        <w:rPr>
          <w:szCs w:val="22"/>
        </w:rPr>
      </w:pPr>
      <w:r>
        <w:rPr>
          <w:szCs w:val="28"/>
        </w:rPr>
        <w:t xml:space="preserve">Skorygowane wartości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>
        <w:rPr>
          <w:szCs w:val="22"/>
        </w:rPr>
        <w:t xml:space="preserve"> oraz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e'</m:t>
            </m:r>
          </m:e>
          <m:sub>
            <m:r>
              <w:rPr>
                <w:rFonts w:ascii="Cambria Math" w:hAnsi="Cambria Math"/>
                <w:szCs w:val="22"/>
              </w:rPr>
              <m:t>K,POM,0</m:t>
            </m:r>
          </m:sub>
        </m:sSub>
      </m:oMath>
      <w:r>
        <w:rPr>
          <w:szCs w:val="28"/>
        </w:rPr>
        <w:t xml:space="preserve"> stanowią podstawę do obliczenia wielkości oszczędności zużycia energii i jej nośników w kolejnych okresach rozliczeniowych wg metodyki określonej w „Standardach dostępności”.</w:t>
      </w:r>
    </w:p>
    <w:p w14:paraId="2B1E1F95" w14:textId="77777777" w:rsidR="0088732E" w:rsidRPr="00F45CAE" w:rsidRDefault="0088732E" w:rsidP="00F45CAE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253A29E6" w14:textId="40615D8F" w:rsidR="00F45CAE" w:rsidRDefault="002641BE" w:rsidP="00F45CAE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Bazowe</w:t>
      </w:r>
      <w:r w:rsidR="00C94EEF">
        <w:rPr>
          <w:szCs w:val="28"/>
        </w:rPr>
        <w:t>, skorygowane</w:t>
      </w:r>
      <w:r>
        <w:rPr>
          <w:szCs w:val="28"/>
        </w:rPr>
        <w:t xml:space="preserve"> ceny jednostkowe energii i jej nośników </w:t>
      </w:r>
      <w:r w:rsidR="00C94EEF">
        <w:rPr>
          <w:szCs w:val="28"/>
        </w:rPr>
        <w:t>oraz mocy zamówionych/umownych.</w:t>
      </w:r>
    </w:p>
    <w:p w14:paraId="56600D49" w14:textId="0EB6958B" w:rsidR="00C94EEF" w:rsidRDefault="007A789C" w:rsidP="00C94EEF">
      <w:pPr>
        <w:pStyle w:val="Tekstpodstawowy"/>
        <w:ind w:left="1416"/>
        <w:rPr>
          <w:szCs w:val="28"/>
        </w:rPr>
      </w:pPr>
      <w:r>
        <w:rPr>
          <w:szCs w:val="28"/>
        </w:rPr>
        <w:t xml:space="preserve">W celu rozliczenia, czy ESCO wywiązało się z gwarancji dotyczących uzyskania minimalnego poziomu oszczędności energii i jej nośników oraz redukcji mocy zamówionych i mocy umownych, w tym ewentualnego naliczenia kar umownych za niedotrzymania gwarancji w powyższym zakresie, do obliczenia wielości </w:t>
      </w:r>
      <w:r w:rsidR="00C94EEF">
        <w:rPr>
          <w:szCs w:val="28"/>
        </w:rPr>
        <w:t xml:space="preserve">kosztów i </w:t>
      </w:r>
      <w:r>
        <w:rPr>
          <w:szCs w:val="28"/>
        </w:rPr>
        <w:t xml:space="preserve">oszczędności kosztów stosuje </w:t>
      </w:r>
      <w:r w:rsidR="00A02ADC">
        <w:rPr>
          <w:szCs w:val="28"/>
        </w:rPr>
        <w:t xml:space="preserve">się </w:t>
      </w:r>
      <w:r>
        <w:rPr>
          <w:szCs w:val="28"/>
        </w:rPr>
        <w:t>ceny nośników energii i opłat za moce zamówione/umowne użyte jako ceny referencyjne na etapie ogłoszenia postępowania przetargowego, wykorzystane do oceny ofert przetargowych</w:t>
      </w:r>
      <w:r w:rsidR="00C94EEF">
        <w:rPr>
          <w:szCs w:val="28"/>
        </w:rPr>
        <w:t xml:space="preserve">, waloryzowane co roku dla kolejnych okresów rozliczeniowych wskaźnikiem cen towarów i usług publikowanym przez GUS. </w:t>
      </w:r>
    </w:p>
    <w:p w14:paraId="09B78028" w14:textId="15A68911" w:rsidR="00F45CAE" w:rsidRPr="007A4725" w:rsidRDefault="00C94EEF" w:rsidP="002641BE">
      <w:pPr>
        <w:pStyle w:val="Tekstpodstawowy"/>
        <w:ind w:left="1416"/>
        <w:rPr>
          <w:szCs w:val="28"/>
        </w:rPr>
      </w:pPr>
      <w:r>
        <w:rPr>
          <w:szCs w:val="28"/>
        </w:rPr>
        <w:t xml:space="preserve">Strony uzgadniają, że do rozliczenia bieżącego okresu rozliczeniowego będzie wykorzystana </w:t>
      </w:r>
      <w:r w:rsidR="00F45CAE">
        <w:rPr>
          <w:szCs w:val="28"/>
        </w:rPr>
        <w:t>w</w:t>
      </w:r>
      <w:r w:rsidR="00F45CAE" w:rsidRPr="005640B4">
        <w:rPr>
          <w:szCs w:val="28"/>
        </w:rPr>
        <w:t>ielkość</w:t>
      </w:r>
      <w:r w:rsidR="00F45CAE">
        <w:rPr>
          <w:szCs w:val="28"/>
        </w:rPr>
        <w:t xml:space="preserve"> skorygowanych bazowych </w:t>
      </w:r>
      <w:r w:rsidR="00F45CAE" w:rsidRPr="005640B4">
        <w:rPr>
          <w:szCs w:val="28"/>
        </w:rPr>
        <w:t xml:space="preserve">kosztów energii </w:t>
      </w:r>
      <w:r>
        <w:rPr>
          <w:szCs w:val="28"/>
        </w:rPr>
        <w:t xml:space="preserve">przedstawiona </w:t>
      </w:r>
      <w:r w:rsidR="00F45CAE">
        <w:rPr>
          <w:szCs w:val="28"/>
        </w:rPr>
        <w:t xml:space="preserve"> w Tabeli </w:t>
      </w:r>
      <w:r w:rsidR="002641BE">
        <w:rPr>
          <w:szCs w:val="28"/>
        </w:rPr>
        <w:t>5</w:t>
      </w:r>
      <w:r w:rsidR="00F45CAE" w:rsidRPr="007A4725">
        <w:rPr>
          <w:szCs w:val="28"/>
        </w:rPr>
        <w:t>.</w:t>
      </w:r>
    </w:p>
    <w:p w14:paraId="523EC3BE" w14:textId="76B84FE2" w:rsidR="00F45CAE" w:rsidRPr="005F343E" w:rsidRDefault="00F45CAE" w:rsidP="005F343E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5F343E">
        <w:rPr>
          <w:rFonts w:asciiTheme="minorHAnsi" w:hAnsiTheme="minorHAnsi" w:cstheme="minorHAnsi"/>
          <w:sz w:val="22"/>
          <w:szCs w:val="22"/>
        </w:rPr>
        <w:t xml:space="preserve">Tabela </w:t>
      </w:r>
      <w:r w:rsidR="002641BE" w:rsidRPr="005F343E">
        <w:rPr>
          <w:rFonts w:asciiTheme="minorHAnsi" w:hAnsiTheme="minorHAnsi" w:cstheme="minorHAnsi"/>
          <w:sz w:val="22"/>
          <w:szCs w:val="22"/>
        </w:rPr>
        <w:t>5</w:t>
      </w:r>
      <w:r w:rsidRPr="005F343E">
        <w:rPr>
          <w:rFonts w:asciiTheme="minorHAnsi" w:hAnsiTheme="minorHAnsi" w:cstheme="minorHAnsi"/>
          <w:sz w:val="22"/>
          <w:szCs w:val="22"/>
        </w:rPr>
        <w:t xml:space="preserve">. Referencyjne ceny nośników energii do obliczeń </w:t>
      </w:r>
      <w:r w:rsidR="002641BE" w:rsidRPr="005F343E">
        <w:rPr>
          <w:rFonts w:asciiTheme="minorHAnsi" w:hAnsiTheme="minorHAnsi" w:cstheme="minorHAnsi"/>
          <w:sz w:val="22"/>
          <w:szCs w:val="22"/>
        </w:rPr>
        <w:t>bazowych</w:t>
      </w:r>
      <w:r w:rsidRPr="005F343E">
        <w:rPr>
          <w:rFonts w:asciiTheme="minorHAnsi" w:hAnsiTheme="minorHAnsi" w:cstheme="minorHAnsi"/>
          <w:sz w:val="22"/>
          <w:szCs w:val="22"/>
        </w:rPr>
        <w:t xml:space="preserve"> kosztów energii</w:t>
      </w:r>
      <w:r w:rsidR="00266F0C">
        <w:rPr>
          <w:rFonts w:asciiTheme="minorHAnsi" w:hAnsiTheme="minorHAnsi" w:cstheme="minorHAnsi"/>
          <w:sz w:val="22"/>
          <w:szCs w:val="22"/>
        </w:rPr>
        <w:t xml:space="preserve"> i kosztów energii</w:t>
      </w:r>
      <w:r w:rsidRPr="005F343E">
        <w:rPr>
          <w:rFonts w:asciiTheme="minorHAnsi" w:hAnsiTheme="minorHAnsi" w:cstheme="minorHAnsi"/>
          <w:sz w:val="22"/>
          <w:szCs w:val="22"/>
        </w:rPr>
        <w:t xml:space="preserve"> </w:t>
      </w:r>
      <w:r w:rsidR="002641BE" w:rsidRPr="005F343E">
        <w:rPr>
          <w:rFonts w:asciiTheme="minorHAnsi" w:hAnsiTheme="minorHAnsi" w:cstheme="minorHAnsi"/>
          <w:sz w:val="22"/>
          <w:szCs w:val="22"/>
        </w:rPr>
        <w:t>w</w:t>
      </w:r>
      <w:r w:rsidRPr="005F343E">
        <w:rPr>
          <w:rFonts w:asciiTheme="minorHAnsi" w:hAnsiTheme="minorHAnsi" w:cstheme="minorHAnsi"/>
          <w:sz w:val="22"/>
          <w:szCs w:val="22"/>
        </w:rPr>
        <w:t xml:space="preserve"> okresie rozliczeniowym od ………………. do ……………….</w:t>
      </w:r>
    </w:p>
    <w:tbl>
      <w:tblPr>
        <w:tblStyle w:val="Tabela-Siatka"/>
        <w:tblW w:w="8331" w:type="dxa"/>
        <w:tblInd w:w="14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085"/>
        <w:gridCol w:w="962"/>
        <w:gridCol w:w="1066"/>
        <w:gridCol w:w="787"/>
        <w:gridCol w:w="785"/>
        <w:gridCol w:w="776"/>
        <w:gridCol w:w="890"/>
        <w:gridCol w:w="785"/>
        <w:gridCol w:w="776"/>
      </w:tblGrid>
      <w:tr w:rsidR="00F45CAE" w:rsidRPr="007A4725" w14:paraId="43B6DF04" w14:textId="77777777" w:rsidTr="00DE22D4">
        <w:tc>
          <w:tcPr>
            <w:tcW w:w="418" w:type="dxa"/>
            <w:vMerge w:val="restart"/>
            <w:vAlign w:val="center"/>
          </w:tcPr>
          <w:p w14:paraId="4CE82E8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1104" w:type="dxa"/>
            <w:vMerge w:val="restart"/>
            <w:vAlign w:val="center"/>
          </w:tcPr>
          <w:p w14:paraId="024D0CF1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Nośnik energii</w:t>
            </w:r>
          </w:p>
        </w:tc>
        <w:tc>
          <w:tcPr>
            <w:tcW w:w="2047" w:type="dxa"/>
            <w:gridSpan w:val="2"/>
            <w:vAlign w:val="center"/>
          </w:tcPr>
          <w:p w14:paraId="60F6399D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Grupa taryfowa</w:t>
            </w:r>
          </w:p>
        </w:tc>
        <w:tc>
          <w:tcPr>
            <w:tcW w:w="2381" w:type="dxa"/>
            <w:gridSpan w:val="3"/>
            <w:vAlign w:val="center"/>
          </w:tcPr>
          <w:p w14:paraId="610D217D" w14:textId="7158F4AC" w:rsidR="00F45CAE" w:rsidRPr="007A4725" w:rsidRDefault="00016D2D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Skorygowana c</w:t>
            </w:r>
            <w:r w:rsidR="00F45CAE" w:rsidRPr="007A4725">
              <w:rPr>
                <w:rFonts w:asciiTheme="minorHAnsi" w:hAnsiTheme="minorHAnsi" w:cstheme="minorHAnsi"/>
                <w:sz w:val="16"/>
                <w:szCs w:val="16"/>
              </w:rPr>
              <w:t>ałkowita cena jednostkowa nośnika netto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dla okresu rozliczeniowego </w:t>
            </w:r>
          </w:p>
          <w:p w14:paraId="4FCAA701" w14:textId="77777777" w:rsidR="00F45CAE" w:rsidRPr="007A4725" w:rsidRDefault="00EC4C51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J </m:t>
                    </m:r>
                  </m:sub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2381" w:type="dxa"/>
            <w:gridSpan w:val="3"/>
            <w:vAlign w:val="center"/>
          </w:tcPr>
          <w:p w14:paraId="2C75AF1A" w14:textId="3A5C0A5E" w:rsidR="00F45CAE" w:rsidRPr="007A4725" w:rsidRDefault="00016D2D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Skorygowana c</w:t>
            </w:r>
            <w:r w:rsidR="00F45CAE" w:rsidRPr="007A4725">
              <w:rPr>
                <w:rFonts w:asciiTheme="minorHAnsi" w:hAnsiTheme="minorHAnsi" w:cstheme="minorHAnsi"/>
                <w:sz w:val="16"/>
                <w:szCs w:val="16"/>
              </w:rPr>
              <w:t>ałkowita opłata jednostkowa za moc zamówioną netto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dla okresu rozliczeniowego</w:t>
            </w:r>
          </w:p>
          <w:p w14:paraId="39CB34D7" w14:textId="77777777" w:rsidR="00F45CAE" w:rsidRPr="007A4725" w:rsidRDefault="00EC4C51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 xml:space="preserve">J </m:t>
                    </m:r>
                  </m:sub>
                  <m:sup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i</m:t>
                    </m:r>
                  </m:sup>
                </m:sSubSup>
              </m:oMath>
            </m:oMathPara>
          </w:p>
        </w:tc>
      </w:tr>
      <w:tr w:rsidR="002641BE" w:rsidRPr="007A4725" w14:paraId="74BC4248" w14:textId="77777777" w:rsidTr="00DE22D4">
        <w:tc>
          <w:tcPr>
            <w:tcW w:w="418" w:type="dxa"/>
            <w:vMerge/>
            <w:vAlign w:val="center"/>
          </w:tcPr>
          <w:p w14:paraId="59967E29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  <w:vAlign w:val="center"/>
          </w:tcPr>
          <w:p w14:paraId="7D72BF56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6233B48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Energia </w:t>
            </w:r>
          </w:p>
        </w:tc>
        <w:tc>
          <w:tcPr>
            <w:tcW w:w="1066" w:type="dxa"/>
            <w:vAlign w:val="center"/>
          </w:tcPr>
          <w:p w14:paraId="00A6088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Dystrybucja</w:t>
            </w:r>
          </w:p>
        </w:tc>
        <w:tc>
          <w:tcPr>
            <w:tcW w:w="793" w:type="dxa"/>
            <w:vAlign w:val="center"/>
          </w:tcPr>
          <w:p w14:paraId="7CA12469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Jedn.</w:t>
            </w:r>
          </w:p>
        </w:tc>
        <w:tc>
          <w:tcPr>
            <w:tcW w:w="794" w:type="dxa"/>
            <w:vAlign w:val="center"/>
          </w:tcPr>
          <w:p w14:paraId="4CFED166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Wartość netto</w:t>
            </w:r>
          </w:p>
        </w:tc>
        <w:tc>
          <w:tcPr>
            <w:tcW w:w="794" w:type="dxa"/>
            <w:vAlign w:val="center"/>
          </w:tcPr>
          <w:p w14:paraId="66B401C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Stawka VAT %</w:t>
            </w:r>
          </w:p>
        </w:tc>
        <w:tc>
          <w:tcPr>
            <w:tcW w:w="793" w:type="dxa"/>
            <w:vAlign w:val="center"/>
          </w:tcPr>
          <w:p w14:paraId="22B62E2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Jedn.</w:t>
            </w:r>
          </w:p>
        </w:tc>
        <w:tc>
          <w:tcPr>
            <w:tcW w:w="794" w:type="dxa"/>
            <w:vAlign w:val="center"/>
          </w:tcPr>
          <w:p w14:paraId="4216553B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Wartość netto</w:t>
            </w:r>
          </w:p>
        </w:tc>
        <w:tc>
          <w:tcPr>
            <w:tcW w:w="794" w:type="dxa"/>
            <w:vAlign w:val="center"/>
          </w:tcPr>
          <w:p w14:paraId="6DD08CF3" w14:textId="30E47405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Stawka VAT</w:t>
            </w:r>
            <w:r w:rsidR="00016D2D">
              <w:rPr>
                <w:rFonts w:asciiTheme="minorHAnsi" w:hAnsiTheme="minorHAnsi" w:cstheme="minorHAnsi"/>
                <w:sz w:val="15"/>
                <w:szCs w:val="15"/>
              </w:rPr>
              <w:t xml:space="preserve"> %</w:t>
            </w:r>
          </w:p>
        </w:tc>
      </w:tr>
      <w:tr w:rsidR="002641BE" w:rsidRPr="007A4725" w14:paraId="29FEB5A4" w14:textId="77777777" w:rsidTr="00DE22D4">
        <w:tc>
          <w:tcPr>
            <w:tcW w:w="418" w:type="dxa"/>
            <w:vAlign w:val="center"/>
          </w:tcPr>
          <w:p w14:paraId="7547B5AB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1.</w:t>
            </w:r>
          </w:p>
        </w:tc>
        <w:tc>
          <w:tcPr>
            <w:tcW w:w="1104" w:type="dxa"/>
            <w:vAlign w:val="center"/>
          </w:tcPr>
          <w:p w14:paraId="5B116884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Energia elektryczna</w:t>
            </w:r>
          </w:p>
        </w:tc>
        <w:tc>
          <w:tcPr>
            <w:tcW w:w="981" w:type="dxa"/>
            <w:vAlign w:val="center"/>
          </w:tcPr>
          <w:p w14:paraId="45E3727C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41ABD36B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  <w:vAlign w:val="center"/>
          </w:tcPr>
          <w:p w14:paraId="77DA7793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zł/MWh</w:t>
            </w:r>
          </w:p>
        </w:tc>
        <w:tc>
          <w:tcPr>
            <w:tcW w:w="794" w:type="dxa"/>
            <w:vAlign w:val="center"/>
          </w:tcPr>
          <w:p w14:paraId="132A3C17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564FF13B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53E64B16" w14:textId="10A12FDC" w:rsidR="00F45CAE" w:rsidRPr="007A4725" w:rsidRDefault="00237AC4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9D3C82">
              <w:rPr>
                <w:sz w:val="16"/>
                <w:szCs w:val="16"/>
              </w:rPr>
              <w:t>ł/</w:t>
            </w:r>
            <w:proofErr w:type="spellStart"/>
            <w:r w:rsidR="009D3C82">
              <w:rPr>
                <w:sz w:val="16"/>
                <w:szCs w:val="16"/>
              </w:rPr>
              <w:t>MWe</w:t>
            </w:r>
            <w:proofErr w:type="spellEnd"/>
          </w:p>
        </w:tc>
        <w:tc>
          <w:tcPr>
            <w:tcW w:w="794" w:type="dxa"/>
            <w:vAlign w:val="center"/>
          </w:tcPr>
          <w:p w14:paraId="44DB5EFD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2ED7DB24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2641BE" w:rsidRPr="007A4725" w14:paraId="54B26C85" w14:textId="77777777" w:rsidTr="00DE22D4">
        <w:tc>
          <w:tcPr>
            <w:tcW w:w="418" w:type="dxa"/>
            <w:vAlign w:val="center"/>
          </w:tcPr>
          <w:p w14:paraId="2B8B2BF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2.</w:t>
            </w:r>
          </w:p>
        </w:tc>
        <w:tc>
          <w:tcPr>
            <w:tcW w:w="1104" w:type="dxa"/>
            <w:vAlign w:val="center"/>
          </w:tcPr>
          <w:p w14:paraId="1521B4D0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Ciepło sieciowe</w:t>
            </w:r>
          </w:p>
        </w:tc>
        <w:tc>
          <w:tcPr>
            <w:tcW w:w="981" w:type="dxa"/>
            <w:vAlign w:val="center"/>
          </w:tcPr>
          <w:p w14:paraId="4922577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45836500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  <w:vAlign w:val="center"/>
          </w:tcPr>
          <w:p w14:paraId="5CC67DE0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zł/GJ</w:t>
            </w:r>
          </w:p>
        </w:tc>
        <w:tc>
          <w:tcPr>
            <w:tcW w:w="794" w:type="dxa"/>
            <w:vAlign w:val="center"/>
          </w:tcPr>
          <w:p w14:paraId="45D7E227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060BBB9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0B28B6B9" w14:textId="19C842E5" w:rsidR="00F45CAE" w:rsidRPr="007A4725" w:rsidRDefault="00237AC4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9D3C82">
              <w:rPr>
                <w:sz w:val="16"/>
                <w:szCs w:val="16"/>
              </w:rPr>
              <w:t>ł/</w:t>
            </w:r>
            <w:proofErr w:type="spellStart"/>
            <w:r w:rsidR="009D3C82">
              <w:rPr>
                <w:sz w:val="16"/>
                <w:szCs w:val="16"/>
              </w:rPr>
              <w:t>MWt</w:t>
            </w:r>
            <w:proofErr w:type="spellEnd"/>
          </w:p>
        </w:tc>
        <w:tc>
          <w:tcPr>
            <w:tcW w:w="794" w:type="dxa"/>
            <w:vAlign w:val="center"/>
          </w:tcPr>
          <w:p w14:paraId="33F69E64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17272B3C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2641BE" w:rsidRPr="007A4725" w14:paraId="3E10461A" w14:textId="77777777" w:rsidTr="00DE22D4">
        <w:tc>
          <w:tcPr>
            <w:tcW w:w="418" w:type="dxa"/>
            <w:vAlign w:val="center"/>
          </w:tcPr>
          <w:p w14:paraId="5BFA0E58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3.</w:t>
            </w:r>
          </w:p>
        </w:tc>
        <w:tc>
          <w:tcPr>
            <w:tcW w:w="1104" w:type="dxa"/>
            <w:vAlign w:val="center"/>
          </w:tcPr>
          <w:p w14:paraId="2305329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rFonts w:asciiTheme="minorHAnsi" w:hAnsiTheme="minorHAnsi" w:cstheme="minorHAnsi"/>
                <w:sz w:val="16"/>
                <w:szCs w:val="16"/>
              </w:rPr>
              <w:t>Gaz ziemny</w:t>
            </w:r>
          </w:p>
        </w:tc>
        <w:tc>
          <w:tcPr>
            <w:tcW w:w="981" w:type="dxa"/>
            <w:vAlign w:val="center"/>
          </w:tcPr>
          <w:p w14:paraId="1973996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02D12BF6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  <w:vAlign w:val="center"/>
          </w:tcPr>
          <w:p w14:paraId="2D90358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zł/kWh</w:t>
            </w:r>
          </w:p>
        </w:tc>
        <w:tc>
          <w:tcPr>
            <w:tcW w:w="794" w:type="dxa"/>
            <w:vAlign w:val="center"/>
          </w:tcPr>
          <w:p w14:paraId="1062B951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366C1C29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6C813286" w14:textId="5EA54BC0" w:rsidR="00F45CAE" w:rsidRPr="007A4725" w:rsidRDefault="00266F0C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zł/MWh/h</w:t>
            </w:r>
          </w:p>
        </w:tc>
        <w:tc>
          <w:tcPr>
            <w:tcW w:w="794" w:type="dxa"/>
            <w:vAlign w:val="center"/>
          </w:tcPr>
          <w:p w14:paraId="337C3285" w14:textId="065800C3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3EAAEB43" w14:textId="7921DD8D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2641BE" w:rsidRPr="007A4725" w14:paraId="585B365F" w14:textId="77777777" w:rsidTr="00DE22D4">
        <w:tc>
          <w:tcPr>
            <w:tcW w:w="418" w:type="dxa"/>
            <w:vAlign w:val="center"/>
          </w:tcPr>
          <w:p w14:paraId="115E2858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4.</w:t>
            </w:r>
          </w:p>
        </w:tc>
        <w:tc>
          <w:tcPr>
            <w:tcW w:w="1104" w:type="dxa"/>
            <w:vAlign w:val="center"/>
          </w:tcPr>
          <w:p w14:paraId="643E63B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Paliwo 1</w:t>
            </w:r>
          </w:p>
        </w:tc>
        <w:tc>
          <w:tcPr>
            <w:tcW w:w="981" w:type="dxa"/>
            <w:vAlign w:val="center"/>
          </w:tcPr>
          <w:p w14:paraId="4884B368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25E378A5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  <w:vAlign w:val="center"/>
          </w:tcPr>
          <w:p w14:paraId="22981FF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7A4725">
              <w:rPr>
                <w:sz w:val="16"/>
                <w:szCs w:val="16"/>
              </w:rPr>
              <w:t>zł/</w:t>
            </w:r>
            <w:r>
              <w:rPr>
                <w:sz w:val="16"/>
                <w:szCs w:val="16"/>
              </w:rPr>
              <w:t>jedn.</w:t>
            </w:r>
          </w:p>
        </w:tc>
        <w:tc>
          <w:tcPr>
            <w:tcW w:w="794" w:type="dxa"/>
            <w:vAlign w:val="center"/>
          </w:tcPr>
          <w:p w14:paraId="410E3DC3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5A643A2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5218D678" w14:textId="233D6A94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1DE898AE" w14:textId="062E691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7F3611F1" w14:textId="3D82491C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2641BE" w:rsidRPr="007A4725" w14:paraId="78AC4407" w14:textId="77777777" w:rsidTr="00DE22D4">
        <w:tc>
          <w:tcPr>
            <w:tcW w:w="418" w:type="dxa"/>
            <w:vAlign w:val="center"/>
          </w:tcPr>
          <w:p w14:paraId="3E41C30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104" w:type="dxa"/>
            <w:vAlign w:val="center"/>
          </w:tcPr>
          <w:p w14:paraId="7BE41904" w14:textId="77777777" w:rsidR="00F45CAE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</w:t>
            </w:r>
          </w:p>
        </w:tc>
        <w:tc>
          <w:tcPr>
            <w:tcW w:w="981" w:type="dxa"/>
            <w:vAlign w:val="center"/>
          </w:tcPr>
          <w:p w14:paraId="78A0AC1B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46F7792D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</w:tcPr>
          <w:p w14:paraId="1EF0867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396888">
              <w:rPr>
                <w:sz w:val="16"/>
                <w:szCs w:val="16"/>
              </w:rPr>
              <w:t>zł/jedn.</w:t>
            </w:r>
          </w:p>
        </w:tc>
        <w:tc>
          <w:tcPr>
            <w:tcW w:w="794" w:type="dxa"/>
            <w:vAlign w:val="center"/>
          </w:tcPr>
          <w:p w14:paraId="0C6287C1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3AFE9D67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54E94B4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14FA2BA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5C6A64DC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2641BE" w:rsidRPr="007A4725" w14:paraId="47D7CE54" w14:textId="77777777" w:rsidTr="00DE22D4">
        <w:tc>
          <w:tcPr>
            <w:tcW w:w="418" w:type="dxa"/>
            <w:vAlign w:val="center"/>
          </w:tcPr>
          <w:p w14:paraId="03BAC745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</w:tc>
        <w:tc>
          <w:tcPr>
            <w:tcW w:w="1104" w:type="dxa"/>
            <w:vAlign w:val="center"/>
          </w:tcPr>
          <w:p w14:paraId="2F7B45F5" w14:textId="77777777" w:rsidR="00F45CAE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Paliwo n</w:t>
            </w:r>
          </w:p>
        </w:tc>
        <w:tc>
          <w:tcPr>
            <w:tcW w:w="981" w:type="dxa"/>
            <w:vAlign w:val="center"/>
          </w:tcPr>
          <w:p w14:paraId="2737A212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 xml:space="preserve">Nazwa dostawcy </w:t>
            </w:r>
          </w:p>
        </w:tc>
        <w:tc>
          <w:tcPr>
            <w:tcW w:w="1066" w:type="dxa"/>
            <w:vAlign w:val="center"/>
          </w:tcPr>
          <w:p w14:paraId="1C514CC1" w14:textId="77777777" w:rsidR="00F45CAE" w:rsidRPr="006317AD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i/>
                <w:iCs/>
                <w:sz w:val="16"/>
                <w:szCs w:val="16"/>
              </w:rPr>
            </w:pPr>
            <w:r w:rsidRPr="006317AD">
              <w:rPr>
                <w:i/>
                <w:iCs/>
                <w:sz w:val="16"/>
                <w:szCs w:val="16"/>
              </w:rPr>
              <w:t>Nazwa Dystrybutora</w:t>
            </w:r>
          </w:p>
        </w:tc>
        <w:tc>
          <w:tcPr>
            <w:tcW w:w="793" w:type="dxa"/>
          </w:tcPr>
          <w:p w14:paraId="75FA5523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  <w:r w:rsidRPr="00396888">
              <w:rPr>
                <w:sz w:val="16"/>
                <w:szCs w:val="16"/>
              </w:rPr>
              <w:t>zł/jedn.</w:t>
            </w:r>
          </w:p>
        </w:tc>
        <w:tc>
          <w:tcPr>
            <w:tcW w:w="794" w:type="dxa"/>
            <w:vAlign w:val="center"/>
          </w:tcPr>
          <w:p w14:paraId="1FA1156E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01BFDE3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vAlign w:val="center"/>
          </w:tcPr>
          <w:p w14:paraId="38BD1290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487E00B2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14:paraId="24ED8A1A" w14:textId="77777777" w:rsidR="00F45CAE" w:rsidRPr="007A4725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sz w:val="16"/>
                <w:szCs w:val="16"/>
              </w:rPr>
            </w:pPr>
          </w:p>
        </w:tc>
      </w:tr>
    </w:tbl>
    <w:p w14:paraId="3D133FE9" w14:textId="6A483725" w:rsidR="00F45CAE" w:rsidRDefault="00F45CAE" w:rsidP="00F45CAE">
      <w:pPr>
        <w:pStyle w:val="Tekstpodstawowy"/>
        <w:ind w:left="0"/>
        <w:jc w:val="left"/>
        <w:rPr>
          <w:szCs w:val="28"/>
        </w:rPr>
      </w:pPr>
    </w:p>
    <w:p w14:paraId="6F787495" w14:textId="7B1D78C7" w:rsidR="00AE1B4A" w:rsidRDefault="00AE1B4A" w:rsidP="00F45CAE">
      <w:pPr>
        <w:pStyle w:val="Tekstpodstawowy"/>
        <w:ind w:left="0"/>
        <w:jc w:val="left"/>
        <w:rPr>
          <w:szCs w:val="28"/>
        </w:rPr>
      </w:pPr>
    </w:p>
    <w:p w14:paraId="34AF65DA" w14:textId="77777777" w:rsidR="00AE1B4A" w:rsidRPr="007A4725" w:rsidRDefault="00AE1B4A" w:rsidP="00F45CAE">
      <w:pPr>
        <w:pStyle w:val="Tekstpodstawowy"/>
        <w:ind w:left="0"/>
        <w:jc w:val="left"/>
        <w:rPr>
          <w:szCs w:val="28"/>
        </w:rPr>
      </w:pPr>
    </w:p>
    <w:p w14:paraId="53A86727" w14:textId="6F8FF7AA" w:rsidR="00F45CAE" w:rsidRPr="002641BE" w:rsidRDefault="00F45CAE" w:rsidP="002641BE">
      <w:pPr>
        <w:pStyle w:val="Tekstpodstawowy"/>
        <w:numPr>
          <w:ilvl w:val="1"/>
          <w:numId w:val="1"/>
        </w:numPr>
        <w:rPr>
          <w:szCs w:val="28"/>
        </w:rPr>
      </w:pPr>
      <w:r w:rsidRPr="002641BE">
        <w:rPr>
          <w:szCs w:val="28"/>
        </w:rPr>
        <w:lastRenderedPageBreak/>
        <w:t>Skorygowane bazow</w:t>
      </w:r>
      <w:r w:rsidR="002641BE">
        <w:rPr>
          <w:szCs w:val="28"/>
        </w:rPr>
        <w:t>e zużycie i</w:t>
      </w:r>
      <w:r w:rsidRPr="002641BE">
        <w:rPr>
          <w:szCs w:val="28"/>
        </w:rPr>
        <w:t xml:space="preserve"> koszt</w:t>
      </w:r>
      <w:r w:rsidR="002641BE">
        <w:rPr>
          <w:szCs w:val="28"/>
        </w:rPr>
        <w:t>y</w:t>
      </w:r>
      <w:r w:rsidRPr="002641BE">
        <w:rPr>
          <w:szCs w:val="28"/>
        </w:rPr>
        <w:t xml:space="preserve"> energii</w:t>
      </w:r>
      <w:r w:rsidR="002641BE">
        <w:rPr>
          <w:szCs w:val="28"/>
        </w:rPr>
        <w:t xml:space="preserve"> dla okresu rozliczeniowego</w:t>
      </w:r>
    </w:p>
    <w:p w14:paraId="753040AA" w14:textId="0F187ACF" w:rsidR="00DE22D4" w:rsidRPr="002641BE" w:rsidRDefault="00B23C30" w:rsidP="00C94EEF">
      <w:pPr>
        <w:pStyle w:val="Tekstpodstawowy"/>
        <w:ind w:left="1418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hAnsiTheme="minorHAnsi" w:cstheme="minorHAnsi"/>
          <w:szCs w:val="22"/>
        </w:rPr>
        <w:t>Skorygowane b</w:t>
      </w:r>
      <w:r w:rsidR="00F45CAE" w:rsidRPr="002641BE">
        <w:rPr>
          <w:rFonts w:asciiTheme="minorHAnsi" w:hAnsiTheme="minorHAnsi" w:cstheme="minorHAnsi"/>
          <w:szCs w:val="22"/>
        </w:rPr>
        <w:t>azowe koszty energii K</w:t>
      </w:r>
      <w:r w:rsidR="002641BE">
        <w:rPr>
          <w:rFonts w:asciiTheme="minorHAnsi" w:hAnsiTheme="minorHAnsi" w:cstheme="minorHAnsi"/>
          <w:szCs w:val="22"/>
        </w:rPr>
        <w:t>’</w:t>
      </w:r>
      <w:r w:rsidR="00F45CAE" w:rsidRPr="002641BE">
        <w:rPr>
          <w:rFonts w:asciiTheme="minorHAnsi" w:hAnsiTheme="minorHAnsi" w:cstheme="minorHAnsi"/>
          <w:szCs w:val="22"/>
          <w:vertAlign w:val="subscript"/>
        </w:rPr>
        <w:t>BAZE</w:t>
      </w:r>
      <w:r w:rsidR="00F45CAE" w:rsidRPr="002641BE">
        <w:rPr>
          <w:rFonts w:asciiTheme="minorHAnsi" w:hAnsiTheme="minorHAnsi" w:cstheme="minorHAnsi"/>
          <w:szCs w:val="22"/>
        </w:rPr>
        <w:t xml:space="preserve"> należy obliczać na podstawie Tabeli </w:t>
      </w:r>
      <w:r w:rsidR="002641BE">
        <w:rPr>
          <w:rFonts w:asciiTheme="minorHAnsi" w:hAnsiTheme="minorHAnsi" w:cstheme="minorHAnsi"/>
          <w:szCs w:val="22"/>
        </w:rPr>
        <w:t>6</w:t>
      </w:r>
      <w:r w:rsidR="00F45CAE" w:rsidRPr="002641BE">
        <w:rPr>
          <w:rFonts w:asciiTheme="minorHAnsi" w:hAnsiTheme="minorHAnsi" w:cstheme="minorHAnsi"/>
          <w:szCs w:val="22"/>
        </w:rPr>
        <w:t xml:space="preserve"> wg zamieszczonego tam </w:t>
      </w:r>
      <w:r w:rsidR="00DD54C4">
        <w:rPr>
          <w:rFonts w:asciiTheme="minorHAnsi" w:hAnsiTheme="minorHAnsi" w:cstheme="minorHAnsi"/>
          <w:szCs w:val="22"/>
        </w:rPr>
        <w:t xml:space="preserve">skorygowanego </w:t>
      </w:r>
      <w:r w:rsidR="00F45CAE" w:rsidRPr="002641BE">
        <w:rPr>
          <w:rFonts w:asciiTheme="minorHAnsi" w:hAnsiTheme="minorHAnsi" w:cstheme="minorHAnsi"/>
          <w:szCs w:val="22"/>
        </w:rPr>
        <w:t xml:space="preserve">zestawienia bazowych zużyć i kosztów energii. </w:t>
      </w:r>
      <w:r w:rsidR="00B54068">
        <w:rPr>
          <w:rFonts w:asciiTheme="minorHAnsi" w:hAnsiTheme="minorHAnsi" w:cstheme="minorHAnsi"/>
          <w:szCs w:val="22"/>
        </w:rPr>
        <w:t xml:space="preserve">Obliczeń poszczególnych składników </w:t>
      </w:r>
      <w:r w:rsidR="00B54068" w:rsidRPr="002641BE">
        <w:rPr>
          <w:rFonts w:asciiTheme="minorHAnsi" w:hAnsiTheme="minorHAnsi" w:cstheme="minorHAnsi"/>
          <w:szCs w:val="22"/>
        </w:rPr>
        <w:t>K</w:t>
      </w:r>
      <w:r w:rsidR="00B54068">
        <w:rPr>
          <w:rFonts w:asciiTheme="minorHAnsi" w:hAnsiTheme="minorHAnsi" w:cstheme="minorHAnsi"/>
          <w:szCs w:val="22"/>
        </w:rPr>
        <w:t>’</w:t>
      </w:r>
      <w:r w:rsidR="00B54068" w:rsidRPr="002641BE">
        <w:rPr>
          <w:rFonts w:asciiTheme="minorHAnsi" w:hAnsiTheme="minorHAnsi" w:cstheme="minorHAnsi"/>
          <w:szCs w:val="22"/>
          <w:vertAlign w:val="subscript"/>
        </w:rPr>
        <w:t>BAZE</w:t>
      </w:r>
      <w:r w:rsidR="00B54068" w:rsidRPr="002641BE">
        <w:rPr>
          <w:rFonts w:asciiTheme="minorHAnsi" w:hAnsiTheme="minorHAnsi" w:cstheme="minorHAnsi"/>
          <w:szCs w:val="22"/>
        </w:rPr>
        <w:t xml:space="preserve"> </w:t>
      </w:r>
      <w:r w:rsidR="00B54068">
        <w:rPr>
          <w:rFonts w:asciiTheme="minorHAnsi" w:hAnsiTheme="minorHAnsi" w:cstheme="minorHAnsi"/>
          <w:szCs w:val="22"/>
        </w:rPr>
        <w:t xml:space="preserve">z Tabeli 6 dokonuje się zgodnie z zasadami określonymi w „Standardach dostępności” jak dla kosztu bazowego, jednakże dla </w:t>
      </w:r>
      <w:r w:rsidR="00C94EEF">
        <w:rPr>
          <w:rFonts w:asciiTheme="minorHAnsi" w:hAnsiTheme="minorHAnsi" w:cstheme="minorHAnsi"/>
          <w:szCs w:val="22"/>
        </w:rPr>
        <w:t xml:space="preserve">skorygowanych </w:t>
      </w:r>
      <w:r w:rsidR="00B54068">
        <w:rPr>
          <w:rFonts w:asciiTheme="minorHAnsi" w:hAnsiTheme="minorHAnsi" w:cstheme="minorHAnsi"/>
          <w:szCs w:val="22"/>
        </w:rPr>
        <w:t>cen jednostkowych energii dla okresu rozliczeniowego</w:t>
      </w:r>
      <w:r w:rsidR="00C94EEF">
        <w:rPr>
          <w:rFonts w:asciiTheme="minorHAnsi" w:hAnsiTheme="minorHAnsi" w:cstheme="minorHAnsi"/>
          <w:szCs w:val="22"/>
        </w:rPr>
        <w:t xml:space="preserve"> przedstawionych w Tabeli 5.</w:t>
      </w:r>
    </w:p>
    <w:p w14:paraId="505A0438" w14:textId="135219C4" w:rsidR="00F45CAE" w:rsidRPr="005F343E" w:rsidRDefault="00F45CAE" w:rsidP="005F343E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5F343E">
        <w:rPr>
          <w:rFonts w:asciiTheme="minorHAnsi" w:hAnsiTheme="minorHAnsi" w:cstheme="minorHAnsi"/>
          <w:sz w:val="22"/>
          <w:szCs w:val="22"/>
        </w:rPr>
        <w:t xml:space="preserve">Tabela </w:t>
      </w:r>
      <w:r w:rsidR="007E1137" w:rsidRPr="005F343E">
        <w:rPr>
          <w:rFonts w:asciiTheme="minorHAnsi" w:hAnsiTheme="minorHAnsi" w:cstheme="minorHAnsi"/>
          <w:sz w:val="22"/>
          <w:szCs w:val="22"/>
        </w:rPr>
        <w:t>6</w:t>
      </w:r>
      <w:r w:rsidRPr="005F343E">
        <w:rPr>
          <w:rFonts w:asciiTheme="minorHAnsi" w:hAnsiTheme="minorHAnsi" w:cstheme="minorHAnsi"/>
          <w:sz w:val="22"/>
          <w:szCs w:val="22"/>
        </w:rPr>
        <w:t xml:space="preserve">. Zestawienie </w:t>
      </w:r>
      <w:r w:rsidR="002641BE" w:rsidRPr="005F343E">
        <w:rPr>
          <w:rFonts w:asciiTheme="minorHAnsi" w:hAnsiTheme="minorHAnsi" w:cstheme="minorHAnsi"/>
          <w:sz w:val="22"/>
          <w:szCs w:val="22"/>
        </w:rPr>
        <w:t xml:space="preserve">skorygowanego, </w:t>
      </w:r>
      <w:r w:rsidRPr="005F343E">
        <w:rPr>
          <w:rFonts w:asciiTheme="minorHAnsi" w:hAnsiTheme="minorHAnsi" w:cstheme="minorHAnsi"/>
          <w:sz w:val="22"/>
          <w:szCs w:val="22"/>
        </w:rPr>
        <w:t>bazowego zużyci</w:t>
      </w:r>
      <w:r w:rsidR="002641BE" w:rsidRPr="005F343E">
        <w:rPr>
          <w:rFonts w:asciiTheme="minorHAnsi" w:hAnsiTheme="minorHAnsi" w:cstheme="minorHAnsi"/>
          <w:sz w:val="22"/>
          <w:szCs w:val="22"/>
        </w:rPr>
        <w:t>a</w:t>
      </w:r>
      <w:r w:rsidRPr="005F343E">
        <w:rPr>
          <w:rFonts w:asciiTheme="minorHAnsi" w:hAnsiTheme="minorHAnsi" w:cstheme="minorHAnsi"/>
          <w:sz w:val="22"/>
          <w:szCs w:val="22"/>
        </w:rPr>
        <w:t xml:space="preserve"> i kosztów energii na wszystkie potrzeby </w:t>
      </w:r>
      <w:r w:rsidR="002641BE" w:rsidRPr="005F343E">
        <w:rPr>
          <w:rFonts w:asciiTheme="minorHAnsi" w:hAnsiTheme="minorHAnsi" w:cstheme="minorHAnsi"/>
          <w:sz w:val="22"/>
          <w:szCs w:val="22"/>
        </w:rPr>
        <w:t>dla okresu rozliczeniowego od ………… do …………….</w:t>
      </w:r>
      <w:r w:rsidRPr="005F343E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8930" w:type="dxa"/>
        <w:tblInd w:w="13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2479"/>
        <w:gridCol w:w="709"/>
        <w:gridCol w:w="709"/>
        <w:gridCol w:w="709"/>
        <w:gridCol w:w="780"/>
        <w:gridCol w:w="779"/>
        <w:gridCol w:w="850"/>
        <w:gridCol w:w="709"/>
        <w:gridCol w:w="781"/>
      </w:tblGrid>
      <w:tr w:rsidR="00F45CAE" w:rsidRPr="002641BE" w14:paraId="43100E2B" w14:textId="77777777" w:rsidTr="00C94EEF">
        <w:tc>
          <w:tcPr>
            <w:tcW w:w="425" w:type="dxa"/>
            <w:vMerge w:val="restart"/>
            <w:tcBorders>
              <w:top w:val="double" w:sz="4" w:space="0" w:color="auto"/>
            </w:tcBorders>
            <w:vAlign w:val="center"/>
          </w:tcPr>
          <w:p w14:paraId="2860C3CB" w14:textId="77777777" w:rsidR="00F45CAE" w:rsidRPr="002641BE" w:rsidRDefault="00F45CAE" w:rsidP="00367B24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l.p.</w:t>
            </w:r>
          </w:p>
        </w:tc>
        <w:tc>
          <w:tcPr>
            <w:tcW w:w="2479" w:type="dxa"/>
            <w:vMerge w:val="restart"/>
            <w:tcBorders>
              <w:top w:val="double" w:sz="4" w:space="0" w:color="auto"/>
            </w:tcBorders>
            <w:vAlign w:val="center"/>
          </w:tcPr>
          <w:p w14:paraId="2344085B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Przedsięwzięcia objęte zakresem modernizacji w trybie ESCO</w:t>
            </w:r>
          </w:p>
        </w:tc>
        <w:tc>
          <w:tcPr>
            <w:tcW w:w="6026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015B16" w14:textId="4A51F399" w:rsidR="00F45CAE" w:rsidRPr="002641BE" w:rsidRDefault="002641B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Dla okresu rozliczeniowego</w:t>
            </w:r>
          </w:p>
        </w:tc>
      </w:tr>
      <w:tr w:rsidR="00F45CAE" w:rsidRPr="002641BE" w14:paraId="69D06E78" w14:textId="77777777" w:rsidTr="00C94EEF">
        <w:trPr>
          <w:cantSplit/>
          <w:trHeight w:val="53"/>
        </w:trPr>
        <w:tc>
          <w:tcPr>
            <w:tcW w:w="425" w:type="dxa"/>
            <w:vMerge/>
            <w:vAlign w:val="center"/>
          </w:tcPr>
          <w:p w14:paraId="59FC63C8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428CD988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20322" w14:textId="6C219CE0" w:rsidR="00F45CAE" w:rsidRPr="002641BE" w:rsidRDefault="002641B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azowe zużycie energii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F0932" w14:textId="67F80BA0" w:rsidR="00F45CAE" w:rsidRPr="002641BE" w:rsidRDefault="002641B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Skorygowany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koszt energii</w:t>
            </w:r>
            <w:r w:rsidR="009D3C82">
              <w:rPr>
                <w:rFonts w:asciiTheme="minorHAnsi" w:hAnsiTheme="minorHAnsi" w:cstheme="minorHAnsi"/>
                <w:sz w:val="15"/>
                <w:szCs w:val="15"/>
              </w:rPr>
              <w:t xml:space="preserve"> odpowiadający bazowemu zużyciu energii</w:t>
            </w:r>
          </w:p>
        </w:tc>
      </w:tr>
      <w:tr w:rsidR="00F45CAE" w:rsidRPr="002641BE" w14:paraId="7CF9E43D" w14:textId="77777777" w:rsidTr="00C94EEF">
        <w:trPr>
          <w:cantSplit/>
          <w:trHeight w:val="194"/>
        </w:trPr>
        <w:tc>
          <w:tcPr>
            <w:tcW w:w="425" w:type="dxa"/>
            <w:vMerge/>
            <w:vAlign w:val="center"/>
          </w:tcPr>
          <w:p w14:paraId="7C2AF158" w14:textId="77777777" w:rsidR="00F45CAE" w:rsidRPr="002641BE" w:rsidRDefault="00F45CAE" w:rsidP="00367B24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1679B18F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D86B3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Ciepło/paliwa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735F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Energia elektryczna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7BE07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Ciepło/paliwa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20D6D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Energia elektryczna</w:t>
            </w:r>
          </w:p>
        </w:tc>
      </w:tr>
      <w:tr w:rsidR="007E1137" w:rsidRPr="002641BE" w14:paraId="4897A44F" w14:textId="77777777" w:rsidTr="00C94EEF">
        <w:trPr>
          <w:cantSplit/>
          <w:trHeight w:val="694"/>
        </w:trPr>
        <w:tc>
          <w:tcPr>
            <w:tcW w:w="425" w:type="dxa"/>
            <w:vMerge/>
            <w:vAlign w:val="center"/>
          </w:tcPr>
          <w:p w14:paraId="19B5E99B" w14:textId="77777777" w:rsidR="007E1137" w:rsidRPr="002641BE" w:rsidRDefault="007E1137" w:rsidP="007E1137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72CF9315" w14:textId="77777777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7A2D" w14:textId="73F05E7A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z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użycie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DD967" w14:textId="442F8773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Skorygowana m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oc  zamówiona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A2214" w14:textId="16727554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z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użycie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350D" w14:textId="1847424C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Skorygowana m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oc  zamówiona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2211F" w14:textId="42C93E80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z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użycie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D5D3A" w14:textId="0DC37FB0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Skorygowana m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oc  zamówiona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E7867" w14:textId="23C7F137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z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użycie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DC47B" w14:textId="42EFF2F5" w:rsidR="007E1137" w:rsidRPr="002641BE" w:rsidRDefault="007E1137" w:rsidP="007E1137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Skorygowana m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oc  zamówiona</w:t>
            </w:r>
          </w:p>
        </w:tc>
      </w:tr>
      <w:tr w:rsidR="00F45CAE" w:rsidRPr="002641BE" w14:paraId="45A0BCB2" w14:textId="77777777" w:rsidTr="00C94EEF">
        <w:trPr>
          <w:cantSplit/>
          <w:trHeight w:val="55"/>
        </w:trPr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7C874DD3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tcBorders>
              <w:bottom w:val="single" w:sz="4" w:space="0" w:color="auto"/>
            </w:tcBorders>
            <w:vAlign w:val="center"/>
          </w:tcPr>
          <w:p w14:paraId="6DC1A3C4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489D1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GJ/rok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FB42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proofErr w:type="spellStart"/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kWt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ECEC6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kWh/rok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F3376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proofErr w:type="spellStart"/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kWe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5F750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DBE86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2DFB1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C47F2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</w:tr>
      <w:tr w:rsidR="00F45CAE" w:rsidRPr="002641BE" w14:paraId="61BEF3B1" w14:textId="77777777" w:rsidTr="00C94EEF">
        <w:tc>
          <w:tcPr>
            <w:tcW w:w="425" w:type="dxa"/>
            <w:vAlign w:val="center"/>
          </w:tcPr>
          <w:p w14:paraId="4273D1D4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1.</w:t>
            </w:r>
          </w:p>
        </w:tc>
        <w:tc>
          <w:tcPr>
            <w:tcW w:w="2479" w:type="dxa"/>
            <w:vAlign w:val="center"/>
          </w:tcPr>
          <w:p w14:paraId="704591B2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2.</w:t>
            </w:r>
          </w:p>
        </w:tc>
        <w:tc>
          <w:tcPr>
            <w:tcW w:w="709" w:type="dxa"/>
            <w:vAlign w:val="center"/>
          </w:tcPr>
          <w:p w14:paraId="37F3582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3.</w:t>
            </w:r>
          </w:p>
        </w:tc>
        <w:tc>
          <w:tcPr>
            <w:tcW w:w="709" w:type="dxa"/>
            <w:vAlign w:val="center"/>
          </w:tcPr>
          <w:p w14:paraId="0D894E4C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4.</w:t>
            </w:r>
          </w:p>
        </w:tc>
        <w:tc>
          <w:tcPr>
            <w:tcW w:w="709" w:type="dxa"/>
            <w:vAlign w:val="center"/>
          </w:tcPr>
          <w:p w14:paraId="678D7EB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5.</w:t>
            </w:r>
          </w:p>
        </w:tc>
        <w:tc>
          <w:tcPr>
            <w:tcW w:w="780" w:type="dxa"/>
            <w:vAlign w:val="center"/>
          </w:tcPr>
          <w:p w14:paraId="3A423846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6.</w:t>
            </w:r>
          </w:p>
        </w:tc>
        <w:tc>
          <w:tcPr>
            <w:tcW w:w="779" w:type="dxa"/>
            <w:vAlign w:val="center"/>
          </w:tcPr>
          <w:p w14:paraId="1975A57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7.</w:t>
            </w:r>
          </w:p>
        </w:tc>
        <w:tc>
          <w:tcPr>
            <w:tcW w:w="850" w:type="dxa"/>
            <w:vAlign w:val="center"/>
          </w:tcPr>
          <w:p w14:paraId="51592CA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8.</w:t>
            </w:r>
          </w:p>
        </w:tc>
        <w:tc>
          <w:tcPr>
            <w:tcW w:w="709" w:type="dxa"/>
            <w:vAlign w:val="center"/>
          </w:tcPr>
          <w:p w14:paraId="6513EB5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9.</w:t>
            </w:r>
          </w:p>
        </w:tc>
        <w:tc>
          <w:tcPr>
            <w:tcW w:w="781" w:type="dxa"/>
            <w:vAlign w:val="center"/>
          </w:tcPr>
          <w:p w14:paraId="48398563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10.</w:t>
            </w:r>
          </w:p>
        </w:tc>
      </w:tr>
      <w:tr w:rsidR="00F45CAE" w:rsidRPr="002641BE" w14:paraId="1224A3FB" w14:textId="77777777" w:rsidTr="00C94EEF">
        <w:trPr>
          <w:trHeight w:val="642"/>
        </w:trPr>
        <w:tc>
          <w:tcPr>
            <w:tcW w:w="425" w:type="dxa"/>
            <w:vAlign w:val="center"/>
          </w:tcPr>
          <w:p w14:paraId="7597A723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2.</w:t>
            </w:r>
          </w:p>
        </w:tc>
        <w:tc>
          <w:tcPr>
            <w:tcW w:w="2479" w:type="dxa"/>
            <w:vAlign w:val="center"/>
          </w:tcPr>
          <w:p w14:paraId="55F3E1C0" w14:textId="0BCCD453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azowe zużycie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 energii w nośnikach w Obiekcie na cele ogrzewania i wentylacji </w:t>
            </w:r>
          </w:p>
        </w:tc>
        <w:tc>
          <w:tcPr>
            <w:tcW w:w="709" w:type="dxa"/>
            <w:vAlign w:val="center"/>
          </w:tcPr>
          <w:p w14:paraId="08285C4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F695F0C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87012D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5E90C1BD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7265497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2C1852C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51EC286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48196AD7" w14:textId="31E2E519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77FB854B" w14:textId="77777777" w:rsidTr="00C94EEF">
        <w:trPr>
          <w:trHeight w:val="385"/>
        </w:trPr>
        <w:tc>
          <w:tcPr>
            <w:tcW w:w="425" w:type="dxa"/>
            <w:vAlign w:val="center"/>
          </w:tcPr>
          <w:p w14:paraId="22B3A0EA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3.</w:t>
            </w:r>
          </w:p>
        </w:tc>
        <w:tc>
          <w:tcPr>
            <w:tcW w:w="2479" w:type="dxa"/>
            <w:vAlign w:val="center"/>
          </w:tcPr>
          <w:p w14:paraId="6030E47B" w14:textId="1F319EFA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azowe zużycie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energii w nośnikach w Obiekcie na cele przygotowania c.w.u.</w:t>
            </w:r>
          </w:p>
        </w:tc>
        <w:tc>
          <w:tcPr>
            <w:tcW w:w="709" w:type="dxa"/>
            <w:vAlign w:val="center"/>
          </w:tcPr>
          <w:p w14:paraId="4EBA3AB8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6B7E3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BD69207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41ACBBE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1AB28BC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EAA185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E752F93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20AF1669" w14:textId="687BC01A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06CF78F1" w14:textId="77777777" w:rsidTr="00C94EEF">
        <w:tc>
          <w:tcPr>
            <w:tcW w:w="425" w:type="dxa"/>
            <w:vAlign w:val="center"/>
          </w:tcPr>
          <w:p w14:paraId="07359592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4.</w:t>
            </w:r>
          </w:p>
        </w:tc>
        <w:tc>
          <w:tcPr>
            <w:tcW w:w="2479" w:type="dxa"/>
            <w:vAlign w:val="center"/>
          </w:tcPr>
          <w:p w14:paraId="2DB7B751" w14:textId="7216EF09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azowe zużycie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energii na ciepło technologiczne</w:t>
            </w:r>
          </w:p>
        </w:tc>
        <w:tc>
          <w:tcPr>
            <w:tcW w:w="709" w:type="dxa"/>
            <w:vAlign w:val="center"/>
          </w:tcPr>
          <w:p w14:paraId="7C00578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  <w:p w14:paraId="342A72E4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B866C1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EEEAC30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35509FD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7111560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11EDAC2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7BB1A9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3FF72190" w14:textId="6E85A558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3415375E" w14:textId="77777777" w:rsidTr="00C94EEF">
        <w:tc>
          <w:tcPr>
            <w:tcW w:w="425" w:type="dxa"/>
            <w:vAlign w:val="center"/>
          </w:tcPr>
          <w:p w14:paraId="605F710B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5.</w:t>
            </w:r>
          </w:p>
        </w:tc>
        <w:tc>
          <w:tcPr>
            <w:tcW w:w="2479" w:type="dxa"/>
            <w:vAlign w:val="center"/>
          </w:tcPr>
          <w:p w14:paraId="48809560" w14:textId="61315009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azowe zużycie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energii w nośnikach na produkcję chłodu</w:t>
            </w:r>
          </w:p>
        </w:tc>
        <w:tc>
          <w:tcPr>
            <w:tcW w:w="709" w:type="dxa"/>
            <w:vAlign w:val="center"/>
          </w:tcPr>
          <w:p w14:paraId="07EF70AD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7C24670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314E2E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13514B7A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30C94A7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53A3AC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5ECC632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377C3BF7" w14:textId="1825237F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4F6F3892" w14:textId="77777777" w:rsidTr="00C94EEF">
        <w:trPr>
          <w:trHeight w:val="283"/>
        </w:trPr>
        <w:tc>
          <w:tcPr>
            <w:tcW w:w="425" w:type="dxa"/>
            <w:vAlign w:val="center"/>
          </w:tcPr>
          <w:p w14:paraId="2CF9D350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6.</w:t>
            </w:r>
          </w:p>
        </w:tc>
        <w:tc>
          <w:tcPr>
            <w:tcW w:w="2479" w:type="dxa"/>
            <w:vAlign w:val="center"/>
          </w:tcPr>
          <w:p w14:paraId="072C6674" w14:textId="72BB9908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azowe zużycie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energii elektrycznej na potrzeby oświetlenia</w:t>
            </w:r>
          </w:p>
        </w:tc>
        <w:tc>
          <w:tcPr>
            <w:tcW w:w="709" w:type="dxa"/>
            <w:vAlign w:val="center"/>
          </w:tcPr>
          <w:p w14:paraId="4D63211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EF87A77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4D7F19A5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2007B6D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62FF3A03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74617D59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B12ADA0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769BBB59" w14:textId="63CF82CC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7507C4DE" w14:textId="77777777" w:rsidTr="00C94EEF">
        <w:tc>
          <w:tcPr>
            <w:tcW w:w="425" w:type="dxa"/>
            <w:vAlign w:val="center"/>
          </w:tcPr>
          <w:p w14:paraId="78DA20F6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7.</w:t>
            </w:r>
          </w:p>
        </w:tc>
        <w:tc>
          <w:tcPr>
            <w:tcW w:w="2479" w:type="dxa"/>
            <w:vAlign w:val="center"/>
          </w:tcPr>
          <w:p w14:paraId="632F7B18" w14:textId="4414CE10" w:rsidR="00F45CAE" w:rsidRPr="002641BE" w:rsidRDefault="002641B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Skorygowane b</w:t>
            </w: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 xml:space="preserve">azowe zużycie </w:t>
            </w:r>
            <w:r w:rsidR="00F45CAE" w:rsidRPr="002641BE">
              <w:rPr>
                <w:rFonts w:asciiTheme="minorHAnsi" w:hAnsiTheme="minorHAnsi" w:cstheme="minorHAnsi"/>
                <w:sz w:val="15"/>
                <w:szCs w:val="15"/>
              </w:rPr>
              <w:t>energii elektrycznej na potrzeby energii pomocniczej</w:t>
            </w:r>
          </w:p>
        </w:tc>
        <w:tc>
          <w:tcPr>
            <w:tcW w:w="709" w:type="dxa"/>
            <w:vAlign w:val="center"/>
          </w:tcPr>
          <w:p w14:paraId="2F92402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8B307DC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7413C8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0CBC6E20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33D97BF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976AC38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8B9BE3B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28C3A7C4" w14:textId="2AD9A6C6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529C5EE8" w14:textId="77777777" w:rsidTr="00C94EEF">
        <w:tc>
          <w:tcPr>
            <w:tcW w:w="425" w:type="dxa"/>
            <w:vAlign w:val="center"/>
          </w:tcPr>
          <w:p w14:paraId="46188178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8.</w:t>
            </w:r>
          </w:p>
        </w:tc>
        <w:tc>
          <w:tcPr>
            <w:tcW w:w="2479" w:type="dxa"/>
            <w:vAlign w:val="center"/>
          </w:tcPr>
          <w:p w14:paraId="352BA625" w14:textId="77777777" w:rsidR="00F45CAE" w:rsidRPr="002641BE" w:rsidRDefault="00F45CAE" w:rsidP="00367B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sz w:val="15"/>
                <w:szCs w:val="15"/>
              </w:rPr>
              <w:t>Inne</w:t>
            </w:r>
          </w:p>
        </w:tc>
        <w:tc>
          <w:tcPr>
            <w:tcW w:w="709" w:type="dxa"/>
            <w:vAlign w:val="center"/>
          </w:tcPr>
          <w:p w14:paraId="6691B334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E94C2F4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C080E84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4C21ABC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42C8CD1C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2C718BC2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1B0B4A20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1B276D64" w14:textId="7ADFCB86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F45CAE" w:rsidRPr="002641BE" w14:paraId="1C787133" w14:textId="77777777" w:rsidTr="00C94EEF">
        <w:tc>
          <w:tcPr>
            <w:tcW w:w="425" w:type="dxa"/>
            <w:vAlign w:val="center"/>
          </w:tcPr>
          <w:p w14:paraId="53F1D25B" w14:textId="07D33B6B" w:rsidR="00F45CAE" w:rsidRPr="002641BE" w:rsidRDefault="00293629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9.</w:t>
            </w:r>
          </w:p>
        </w:tc>
        <w:tc>
          <w:tcPr>
            <w:tcW w:w="2479" w:type="dxa"/>
            <w:vAlign w:val="center"/>
          </w:tcPr>
          <w:p w14:paraId="7F1FD25C" w14:textId="4C85D1EF" w:rsidR="00F45CAE" w:rsidRPr="002641BE" w:rsidRDefault="00F45CAE" w:rsidP="00367B24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 w:rsidRPr="002641BE"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Łączne, </w:t>
            </w:r>
            <w:r w:rsidR="00293629"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skorygowane, </w:t>
            </w:r>
            <w:r w:rsidRPr="002641BE"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bazowe zużycie i koszty energii </w:t>
            </w:r>
          </w:p>
        </w:tc>
        <w:tc>
          <w:tcPr>
            <w:tcW w:w="709" w:type="dxa"/>
            <w:vAlign w:val="center"/>
          </w:tcPr>
          <w:p w14:paraId="02D60372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74ECECE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5609CFD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80" w:type="dxa"/>
            <w:vAlign w:val="center"/>
          </w:tcPr>
          <w:p w14:paraId="767372D1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79" w:type="dxa"/>
            <w:vAlign w:val="center"/>
          </w:tcPr>
          <w:p w14:paraId="4608C51F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597F0037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8382288" w14:textId="77777777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781" w:type="dxa"/>
            <w:vAlign w:val="center"/>
          </w:tcPr>
          <w:p w14:paraId="1C91B278" w14:textId="768FCC76" w:rsidR="00F45CAE" w:rsidRPr="002641BE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</w:tr>
      <w:tr w:rsidR="00F45CAE" w:rsidRPr="002641BE" w14:paraId="7BFA2935" w14:textId="77777777" w:rsidTr="00C94EEF">
        <w:trPr>
          <w:cantSplit/>
          <w:trHeight w:val="357"/>
        </w:trPr>
        <w:tc>
          <w:tcPr>
            <w:tcW w:w="425" w:type="dxa"/>
            <w:vAlign w:val="center"/>
          </w:tcPr>
          <w:p w14:paraId="539B6F91" w14:textId="6A6905F1" w:rsidR="00F45CAE" w:rsidRPr="00DE22D4" w:rsidRDefault="00DE22D4" w:rsidP="00367B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DE22D4">
              <w:rPr>
                <w:rFonts w:asciiTheme="minorHAnsi" w:hAnsiTheme="minorHAnsi" w:cstheme="minorHAnsi"/>
                <w:sz w:val="15"/>
                <w:szCs w:val="15"/>
              </w:rPr>
              <w:t>10.</w:t>
            </w:r>
          </w:p>
        </w:tc>
        <w:tc>
          <w:tcPr>
            <w:tcW w:w="5386" w:type="dxa"/>
            <w:gridSpan w:val="5"/>
            <w:vAlign w:val="center"/>
          </w:tcPr>
          <w:p w14:paraId="0D13F6CE" w14:textId="208B916B" w:rsidR="00F45CAE" w:rsidRPr="002641BE" w:rsidRDefault="00F45CAE" w:rsidP="00367B24">
            <w:pPr>
              <w:spacing w:before="20" w:after="20"/>
              <w:jc w:val="right"/>
              <w:rPr>
                <w:rFonts w:asciiTheme="minorHAnsi" w:hAnsiTheme="minorHAnsi" w:cstheme="minorHAnsi"/>
                <w:sz w:val="20"/>
              </w:rPr>
            </w:pPr>
            <w:r w:rsidRPr="002641BE">
              <w:rPr>
                <w:rFonts w:asciiTheme="minorHAnsi" w:hAnsiTheme="minorHAnsi" w:cstheme="minorHAnsi"/>
                <w:i/>
                <w:sz w:val="20"/>
              </w:rPr>
              <w:t>Łącznie K</w:t>
            </w:r>
            <w:r w:rsidR="002641BE">
              <w:rPr>
                <w:rFonts w:asciiTheme="minorHAnsi" w:hAnsiTheme="minorHAnsi" w:cstheme="minorHAnsi"/>
                <w:i/>
                <w:sz w:val="20"/>
              </w:rPr>
              <w:t>’</w:t>
            </w:r>
            <w:r w:rsidRPr="002641BE">
              <w:rPr>
                <w:rFonts w:asciiTheme="minorHAnsi" w:hAnsiTheme="minorHAnsi" w:cstheme="minorHAnsi"/>
                <w:i/>
                <w:sz w:val="20"/>
                <w:vertAlign w:val="subscript"/>
              </w:rPr>
              <w:t>BAZ,</w:t>
            </w:r>
            <w:r w:rsidR="00A6791D">
              <w:rPr>
                <w:rFonts w:asciiTheme="minorHAnsi" w:hAnsiTheme="minorHAnsi" w:cstheme="minorHAnsi"/>
                <w:i/>
                <w:sz w:val="20"/>
                <w:vertAlign w:val="subscript"/>
              </w:rPr>
              <w:t>U</w:t>
            </w:r>
          </w:p>
        </w:tc>
        <w:tc>
          <w:tcPr>
            <w:tcW w:w="3119" w:type="dxa"/>
            <w:gridSpan w:val="4"/>
            <w:vAlign w:val="center"/>
          </w:tcPr>
          <w:p w14:paraId="51EFEA3E" w14:textId="77777777" w:rsidR="00F45CAE" w:rsidRPr="002641BE" w:rsidDel="00B508AC" w:rsidRDefault="00F45CAE" w:rsidP="00367B24">
            <w:pPr>
              <w:spacing w:before="20" w:after="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78B29E91" w14:textId="5AF0C923" w:rsidR="00293629" w:rsidRDefault="00293629" w:rsidP="00293629">
      <w:bookmarkStart w:id="0" w:name="_Toc73351143"/>
    </w:p>
    <w:p w14:paraId="45B15FFD" w14:textId="1D3811BD" w:rsidR="005F343E" w:rsidRPr="005F343E" w:rsidRDefault="005F343E" w:rsidP="005F343E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Korekta b</w:t>
      </w:r>
      <w:r w:rsidRPr="005F343E">
        <w:rPr>
          <w:szCs w:val="28"/>
        </w:rPr>
        <w:t>azow</w:t>
      </w:r>
      <w:r>
        <w:rPr>
          <w:szCs w:val="28"/>
        </w:rPr>
        <w:t>ych</w:t>
      </w:r>
      <w:r w:rsidRPr="005F343E">
        <w:rPr>
          <w:szCs w:val="28"/>
        </w:rPr>
        <w:t xml:space="preserve"> koszt</w:t>
      </w:r>
      <w:r>
        <w:rPr>
          <w:szCs w:val="28"/>
        </w:rPr>
        <w:t>ów</w:t>
      </w:r>
      <w:r w:rsidRPr="005F343E">
        <w:rPr>
          <w:szCs w:val="28"/>
        </w:rPr>
        <w:t xml:space="preserve"> związane z utrzymaniem i zarządzaniem</w:t>
      </w:r>
    </w:p>
    <w:p w14:paraId="31770B1A" w14:textId="6437ABFA" w:rsidR="00E20A71" w:rsidRDefault="00C81D41" w:rsidP="005F343E">
      <w:pPr>
        <w:pStyle w:val="Tekstpodstawowy"/>
        <w:ind w:left="1440"/>
        <w:rPr>
          <w:szCs w:val="22"/>
        </w:rPr>
      </w:pPr>
      <w:r>
        <w:rPr>
          <w:szCs w:val="22"/>
        </w:rPr>
        <w:t>Korekt</w:t>
      </w:r>
      <w:r w:rsidR="00E20A71">
        <w:rPr>
          <w:szCs w:val="22"/>
        </w:rPr>
        <w:t>a</w:t>
      </w:r>
      <w:r>
        <w:rPr>
          <w:szCs w:val="22"/>
        </w:rPr>
        <w:t xml:space="preserve"> b</w:t>
      </w:r>
      <w:r w:rsidR="005F343E" w:rsidRPr="00F04AFA">
        <w:rPr>
          <w:szCs w:val="22"/>
        </w:rPr>
        <w:t>azow</w:t>
      </w:r>
      <w:r w:rsidR="005F343E">
        <w:rPr>
          <w:szCs w:val="22"/>
        </w:rPr>
        <w:t>e</w:t>
      </w:r>
      <w:r>
        <w:rPr>
          <w:szCs w:val="22"/>
        </w:rPr>
        <w:t>go</w:t>
      </w:r>
      <w:r w:rsidR="005F343E" w:rsidRPr="00F04AFA">
        <w:rPr>
          <w:szCs w:val="22"/>
        </w:rPr>
        <w:t xml:space="preserve"> koszt</w:t>
      </w:r>
      <w:r w:rsidR="00E20A71">
        <w:rPr>
          <w:szCs w:val="22"/>
        </w:rPr>
        <w:t>u</w:t>
      </w:r>
      <w:r w:rsidR="005F343E" w:rsidRPr="00F04AFA">
        <w:rPr>
          <w:szCs w:val="22"/>
        </w:rPr>
        <w:t xml:space="preserve"> Utrzymania i Zarządzania </w:t>
      </w:r>
      <w:r w:rsidR="00016D2D">
        <w:rPr>
          <w:rFonts w:asciiTheme="minorHAnsi" w:hAnsiTheme="minorHAnsi" w:cstheme="minorHAnsi"/>
          <w:color w:val="000000"/>
          <w:sz w:val="16"/>
          <w:szCs w:val="16"/>
        </w:rPr>
        <w:t>Δ</w:t>
      </w:r>
      <w:r w:rsidR="005F343E">
        <w:rPr>
          <w:szCs w:val="22"/>
        </w:rPr>
        <w:t>K</w:t>
      </w:r>
      <w:r w:rsidR="005F343E" w:rsidRPr="00B71D37">
        <w:rPr>
          <w:szCs w:val="22"/>
          <w:vertAlign w:val="subscript"/>
        </w:rPr>
        <w:t>BAZ</w:t>
      </w:r>
      <w:r w:rsidR="005F343E">
        <w:rPr>
          <w:szCs w:val="22"/>
          <w:vertAlign w:val="subscript"/>
        </w:rPr>
        <w:t>,</w:t>
      </w:r>
      <w:r w:rsidR="005F343E" w:rsidRPr="00B71D37">
        <w:rPr>
          <w:szCs w:val="22"/>
          <w:vertAlign w:val="subscript"/>
        </w:rPr>
        <w:t>UZ</w:t>
      </w:r>
      <w:r w:rsidR="00DD54C4">
        <w:rPr>
          <w:szCs w:val="22"/>
          <w:vertAlign w:val="subscript"/>
        </w:rPr>
        <w:t>,0</w:t>
      </w:r>
      <w:r w:rsidR="00E20A71">
        <w:rPr>
          <w:szCs w:val="22"/>
        </w:rPr>
        <w:t xml:space="preserve"> obejmuje zmiany wynikające z przeprowadzonych remontów i modernizacji mających wpływ na zmianę wielkości kosztów bazowych oraz korektę </w:t>
      </w:r>
      <w:r w:rsidR="00E20A71">
        <w:rPr>
          <w:szCs w:val="28"/>
        </w:rPr>
        <w:t>wskaźnikiem cen towarów i usług publikowanym przez GUS dla kolejnego okresu rozliczeniowego</w:t>
      </w:r>
      <w:r w:rsidR="00E20A71">
        <w:rPr>
          <w:szCs w:val="22"/>
        </w:rPr>
        <w:t>.</w:t>
      </w:r>
    </w:p>
    <w:p w14:paraId="6159AD48" w14:textId="77777777" w:rsidR="00B9344C" w:rsidRDefault="00B9344C" w:rsidP="00B9344C">
      <w:pPr>
        <w:pStyle w:val="Tekstpodstawowy"/>
        <w:ind w:left="1416"/>
        <w:rPr>
          <w:szCs w:val="22"/>
        </w:rPr>
      </w:pPr>
      <w:r>
        <w:rPr>
          <w:rFonts w:asciiTheme="minorHAnsi" w:hAnsiTheme="minorHAnsi" w:cstheme="minorHAnsi"/>
          <w:szCs w:val="15"/>
        </w:rPr>
        <w:t xml:space="preserve">Skorygowany </w:t>
      </w:r>
      <w:r w:rsidRPr="00B71D37">
        <w:rPr>
          <w:rFonts w:asciiTheme="minorHAnsi" w:hAnsiTheme="minorHAnsi" w:cstheme="minorHAnsi"/>
          <w:szCs w:val="15"/>
        </w:rPr>
        <w:t>bazow</w:t>
      </w:r>
      <w:r>
        <w:rPr>
          <w:rFonts w:asciiTheme="minorHAnsi" w:hAnsiTheme="minorHAnsi" w:cstheme="minorHAnsi"/>
          <w:szCs w:val="15"/>
        </w:rPr>
        <w:t>y</w:t>
      </w:r>
      <w:r w:rsidRPr="00B71D37">
        <w:rPr>
          <w:rFonts w:asciiTheme="minorHAnsi" w:hAnsiTheme="minorHAnsi" w:cstheme="minorHAnsi"/>
          <w:szCs w:val="15"/>
        </w:rPr>
        <w:t xml:space="preserve"> koszt</w:t>
      </w:r>
      <w:r>
        <w:rPr>
          <w:rFonts w:asciiTheme="minorHAnsi" w:hAnsiTheme="minorHAnsi" w:cstheme="minorHAnsi"/>
          <w:szCs w:val="15"/>
        </w:rPr>
        <w:t xml:space="preserve"> Utrzymana i Zarządzania oblicza się z zależności:</w:t>
      </w:r>
    </w:p>
    <w:p w14:paraId="48599858" w14:textId="3D497AA3" w:rsidR="00B9344C" w:rsidRDefault="00B9344C" w:rsidP="00B9344C">
      <w:pPr>
        <w:pStyle w:val="Tekstpodstawowy"/>
        <w:ind w:left="1416"/>
      </w:pPr>
      <w:r w:rsidRPr="00B71D37">
        <w:rPr>
          <w:rFonts w:asciiTheme="minorHAnsi" w:hAnsiTheme="minorHAnsi" w:cstheme="minorHAnsi"/>
          <w:szCs w:val="15"/>
        </w:rPr>
        <w:t>K</w:t>
      </w:r>
      <w:r>
        <w:rPr>
          <w:rFonts w:asciiTheme="minorHAnsi" w:hAnsiTheme="minorHAnsi" w:cstheme="minorHAnsi"/>
          <w:szCs w:val="15"/>
        </w:rPr>
        <w:t>’</w:t>
      </w:r>
      <w:r w:rsidRPr="00B71D37">
        <w:rPr>
          <w:rFonts w:asciiTheme="minorHAnsi" w:hAnsiTheme="minorHAnsi" w:cstheme="minorHAnsi"/>
          <w:szCs w:val="15"/>
          <w:vertAlign w:val="subscript"/>
        </w:rPr>
        <w:t>BAZ</w:t>
      </w:r>
      <w:r>
        <w:rPr>
          <w:rFonts w:asciiTheme="minorHAnsi" w:hAnsiTheme="minorHAnsi" w:cstheme="minorHAnsi"/>
          <w:szCs w:val="15"/>
          <w:vertAlign w:val="subscript"/>
        </w:rPr>
        <w:t>,UZ,0</w:t>
      </w:r>
      <w:r w:rsidRPr="00B71D37">
        <w:rPr>
          <w:rFonts w:asciiTheme="minorHAnsi" w:hAnsiTheme="minorHAnsi" w:cstheme="minorHAnsi"/>
          <w:szCs w:val="15"/>
        </w:rPr>
        <w:t xml:space="preserve"> </w:t>
      </w:r>
      <w:r>
        <w:rPr>
          <w:rFonts w:asciiTheme="minorHAnsi" w:hAnsiTheme="minorHAnsi" w:cstheme="minorHAnsi"/>
          <w:szCs w:val="15"/>
        </w:rPr>
        <w:t xml:space="preserve">= </w:t>
      </w:r>
      <w:r>
        <w:rPr>
          <w:rFonts w:asciiTheme="minorHAnsi" w:hAnsiTheme="minorHAnsi" w:cstheme="minorHAnsi"/>
          <w:color w:val="000000"/>
          <w:sz w:val="16"/>
          <w:szCs w:val="16"/>
        </w:rPr>
        <w:t>Δ</w:t>
      </w:r>
      <w:r w:rsidRPr="00C00E3F">
        <w:rPr>
          <w:sz w:val="20"/>
        </w:rPr>
        <w:t>K</w:t>
      </w:r>
      <w:r w:rsidRPr="00C00E3F">
        <w:rPr>
          <w:sz w:val="20"/>
          <w:vertAlign w:val="subscript"/>
        </w:rPr>
        <w:t>BAZ</w:t>
      </w:r>
      <w:r>
        <w:rPr>
          <w:sz w:val="20"/>
          <w:vertAlign w:val="subscript"/>
        </w:rPr>
        <w:t>,</w:t>
      </w:r>
      <w:r w:rsidRPr="00C00E3F">
        <w:rPr>
          <w:sz w:val="20"/>
          <w:vertAlign w:val="subscript"/>
        </w:rPr>
        <w:t>UZ</w:t>
      </w:r>
      <w:r>
        <w:rPr>
          <w:sz w:val="20"/>
          <w:vertAlign w:val="subscript"/>
        </w:rPr>
        <w:t>,0</w:t>
      </w:r>
      <w:r w:rsidRPr="00B71D37">
        <w:rPr>
          <w:rFonts w:asciiTheme="minorHAnsi" w:hAnsiTheme="minorHAnsi" w:cstheme="minorHAnsi"/>
          <w:szCs w:val="15"/>
        </w:rPr>
        <w:t xml:space="preserve"> </w:t>
      </w:r>
      <w:r>
        <w:rPr>
          <w:rFonts w:asciiTheme="minorHAnsi" w:hAnsiTheme="minorHAnsi" w:cstheme="minorHAnsi"/>
          <w:szCs w:val="15"/>
        </w:rPr>
        <w:t xml:space="preserve">+ </w:t>
      </w:r>
      <w:r w:rsidR="00E632EF">
        <w:rPr>
          <w:rFonts w:asciiTheme="minorHAnsi" w:hAnsiTheme="minorHAnsi" w:cstheme="minorHAnsi"/>
          <w:color w:val="000000"/>
          <w:sz w:val="16"/>
          <w:szCs w:val="16"/>
        </w:rPr>
        <w:t>Δ</w:t>
      </w:r>
      <w:r w:rsidRPr="00B71D37">
        <w:rPr>
          <w:rFonts w:asciiTheme="minorHAnsi" w:hAnsiTheme="minorHAnsi" w:cstheme="minorHAnsi"/>
          <w:szCs w:val="15"/>
        </w:rPr>
        <w:t>K</w:t>
      </w:r>
      <w:r w:rsidRPr="00B71D37">
        <w:rPr>
          <w:rFonts w:asciiTheme="minorHAnsi" w:hAnsiTheme="minorHAnsi" w:cstheme="minorHAnsi"/>
          <w:szCs w:val="15"/>
          <w:vertAlign w:val="subscript"/>
        </w:rPr>
        <w:t>BAZ</w:t>
      </w:r>
      <w:r>
        <w:rPr>
          <w:rFonts w:asciiTheme="minorHAnsi" w:hAnsiTheme="minorHAnsi" w:cstheme="minorHAnsi"/>
          <w:szCs w:val="15"/>
          <w:vertAlign w:val="subscript"/>
        </w:rPr>
        <w:t>,UZ,GUS</w:t>
      </w:r>
      <w:r>
        <w:rPr>
          <w:rFonts w:asciiTheme="minorHAnsi" w:hAnsiTheme="minorHAnsi" w:cstheme="minorHAnsi"/>
          <w:szCs w:val="15"/>
        </w:rPr>
        <w:t>.</w:t>
      </w:r>
    </w:p>
    <w:p w14:paraId="46CD7D5F" w14:textId="77777777" w:rsidR="00B9344C" w:rsidRDefault="00B9344C" w:rsidP="005F343E">
      <w:pPr>
        <w:pStyle w:val="Tekstpodstawowy"/>
        <w:ind w:left="1440"/>
        <w:rPr>
          <w:szCs w:val="22"/>
        </w:rPr>
      </w:pPr>
    </w:p>
    <w:p w14:paraId="1A93340C" w14:textId="647E1F1F" w:rsidR="005F343E" w:rsidRDefault="00AE1B4A" w:rsidP="005F343E">
      <w:pPr>
        <w:pStyle w:val="Tekstpodstawowy"/>
        <w:ind w:left="1440"/>
        <w:rPr>
          <w:szCs w:val="22"/>
        </w:rPr>
      </w:pPr>
      <w:r>
        <w:rPr>
          <w:szCs w:val="22"/>
        </w:rPr>
        <w:t xml:space="preserve">Dane do obliczenia </w:t>
      </w:r>
      <w:r w:rsidR="00B9344C">
        <w:rPr>
          <w:szCs w:val="22"/>
        </w:rPr>
        <w:t xml:space="preserve">i sposób obliczenia </w:t>
      </w:r>
      <w:r w:rsidR="00E20A71">
        <w:rPr>
          <w:szCs w:val="22"/>
        </w:rPr>
        <w:t>wartoś</w:t>
      </w:r>
      <w:r>
        <w:rPr>
          <w:szCs w:val="22"/>
        </w:rPr>
        <w:t>ci</w:t>
      </w:r>
      <w:r w:rsidR="00DD54C4">
        <w:rPr>
          <w:szCs w:val="22"/>
        </w:rPr>
        <w:t xml:space="preserve"> skorygowanego</w:t>
      </w:r>
      <w:r w:rsidR="00E20A71">
        <w:rPr>
          <w:szCs w:val="22"/>
        </w:rPr>
        <w:t xml:space="preserve"> b</w:t>
      </w:r>
      <w:r w:rsidR="00E20A71" w:rsidRPr="00F04AFA">
        <w:rPr>
          <w:szCs w:val="22"/>
        </w:rPr>
        <w:t>azow</w:t>
      </w:r>
      <w:r w:rsidR="00E20A71">
        <w:rPr>
          <w:szCs w:val="22"/>
        </w:rPr>
        <w:t>ego</w:t>
      </w:r>
      <w:r w:rsidR="00E20A71" w:rsidRPr="00F04AFA">
        <w:rPr>
          <w:szCs w:val="22"/>
        </w:rPr>
        <w:t xml:space="preserve"> koszt</w:t>
      </w:r>
      <w:r w:rsidR="00E20A71">
        <w:rPr>
          <w:szCs w:val="22"/>
        </w:rPr>
        <w:t>u</w:t>
      </w:r>
      <w:r w:rsidR="00E20A71" w:rsidRPr="00F04AFA">
        <w:rPr>
          <w:szCs w:val="22"/>
        </w:rPr>
        <w:t xml:space="preserve"> Utrzymania i Zarządzania </w:t>
      </w:r>
      <w:r w:rsidR="00E20A71">
        <w:rPr>
          <w:szCs w:val="22"/>
        </w:rPr>
        <w:t>K’</w:t>
      </w:r>
      <w:r w:rsidR="00E20A71" w:rsidRPr="00B71D37">
        <w:rPr>
          <w:szCs w:val="22"/>
          <w:vertAlign w:val="subscript"/>
        </w:rPr>
        <w:t>BAZ</w:t>
      </w:r>
      <w:r w:rsidR="00E20A71">
        <w:rPr>
          <w:szCs w:val="22"/>
          <w:vertAlign w:val="subscript"/>
        </w:rPr>
        <w:t>,</w:t>
      </w:r>
      <w:r w:rsidR="00E20A71" w:rsidRPr="00B71D37">
        <w:rPr>
          <w:szCs w:val="22"/>
          <w:vertAlign w:val="subscript"/>
        </w:rPr>
        <w:t>UZ</w:t>
      </w:r>
      <w:r w:rsidR="00DD54C4">
        <w:rPr>
          <w:szCs w:val="22"/>
          <w:vertAlign w:val="subscript"/>
        </w:rPr>
        <w:t>,0</w:t>
      </w:r>
      <w:r w:rsidR="00E20A71">
        <w:rPr>
          <w:szCs w:val="22"/>
        </w:rPr>
        <w:t xml:space="preserve"> dla bieżącego okresu rozliczeniowego </w:t>
      </w:r>
      <w:r w:rsidR="005F343E" w:rsidRPr="00F04AFA">
        <w:rPr>
          <w:szCs w:val="22"/>
        </w:rPr>
        <w:t xml:space="preserve">przedstawiono w Tabeli </w:t>
      </w:r>
      <w:r w:rsidR="003A2ECB">
        <w:rPr>
          <w:szCs w:val="22"/>
        </w:rPr>
        <w:t>7</w:t>
      </w:r>
      <w:r w:rsidR="005F343E" w:rsidRPr="00F04AFA">
        <w:rPr>
          <w:szCs w:val="22"/>
        </w:rPr>
        <w:t>.</w:t>
      </w:r>
    </w:p>
    <w:p w14:paraId="6E960B27" w14:textId="0472FAF0" w:rsidR="005F343E" w:rsidRPr="005F343E" w:rsidRDefault="005F343E" w:rsidP="005F343E">
      <w:pPr>
        <w:pStyle w:val="Akapitzlist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5F343E">
        <w:rPr>
          <w:rFonts w:asciiTheme="minorHAnsi" w:hAnsiTheme="minorHAnsi" w:cstheme="minorHAnsi"/>
          <w:sz w:val="22"/>
          <w:szCs w:val="22"/>
        </w:rPr>
        <w:t xml:space="preserve">Tabela </w:t>
      </w:r>
      <w:r w:rsidR="003A2ECB">
        <w:rPr>
          <w:rFonts w:asciiTheme="minorHAnsi" w:hAnsiTheme="minorHAnsi" w:cstheme="minorHAnsi"/>
          <w:sz w:val="22"/>
          <w:szCs w:val="22"/>
        </w:rPr>
        <w:t>7</w:t>
      </w:r>
      <w:r w:rsidRPr="005F343E">
        <w:rPr>
          <w:rFonts w:asciiTheme="minorHAnsi" w:hAnsiTheme="minorHAnsi" w:cstheme="minorHAnsi"/>
          <w:sz w:val="22"/>
          <w:szCs w:val="22"/>
        </w:rPr>
        <w:t xml:space="preserve">. Zestawienie </w:t>
      </w:r>
      <w:r w:rsidR="00DD54C4">
        <w:rPr>
          <w:rFonts w:asciiTheme="minorHAnsi" w:hAnsiTheme="minorHAnsi" w:cstheme="minorHAnsi"/>
          <w:sz w:val="22"/>
          <w:szCs w:val="22"/>
        </w:rPr>
        <w:t xml:space="preserve">korekty </w:t>
      </w:r>
      <w:r w:rsidRPr="005F343E">
        <w:rPr>
          <w:rFonts w:asciiTheme="minorHAnsi" w:hAnsiTheme="minorHAnsi" w:cstheme="minorHAnsi"/>
          <w:sz w:val="22"/>
          <w:szCs w:val="22"/>
        </w:rPr>
        <w:t>bazowych kosztów Utrzymania i Zarządzania w stanie istniejącym (brutto)</w:t>
      </w:r>
    </w:p>
    <w:tbl>
      <w:tblPr>
        <w:tblW w:w="8221" w:type="dxa"/>
        <w:tblInd w:w="13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758"/>
        <w:gridCol w:w="1346"/>
        <w:gridCol w:w="1346"/>
        <w:gridCol w:w="1346"/>
      </w:tblGrid>
      <w:tr w:rsidR="005F343E" w:rsidRPr="00C36D5E" w14:paraId="2F9B1342" w14:textId="77777777" w:rsidTr="00150621"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D36BD00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3758" w:type="dxa"/>
            <w:tcBorders>
              <w:top w:val="double" w:sz="4" w:space="0" w:color="auto"/>
            </w:tcBorders>
            <w:vAlign w:val="center"/>
          </w:tcPr>
          <w:p w14:paraId="07FD56C9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1CF70FD3" w14:textId="77777777" w:rsidR="005F343E" w:rsidRPr="00C36D5E" w:rsidRDefault="005F343E" w:rsidP="00367B24">
            <w:pPr>
              <w:pStyle w:val="Tekstpodstawowy"/>
              <w:spacing w:before="20" w:after="20"/>
              <w:ind w:left="-20" w:right="-37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Materiały i usługi</w:t>
            </w:r>
          </w:p>
          <w:p w14:paraId="4D26CAF9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lastRenderedPageBreak/>
              <w:t>zł/rok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64458A92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lastRenderedPageBreak/>
              <w:t>Zatrudnienie pracowników</w:t>
            </w:r>
          </w:p>
          <w:p w14:paraId="5AE1F441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lastRenderedPageBreak/>
              <w:t>zł/rok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29644D10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lastRenderedPageBreak/>
              <w:t xml:space="preserve">Łącznie </w:t>
            </w:r>
          </w:p>
          <w:p w14:paraId="07ED246D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zł/rok</w:t>
            </w:r>
          </w:p>
        </w:tc>
      </w:tr>
      <w:tr w:rsidR="005F343E" w:rsidRPr="00C36D5E" w14:paraId="23719B5A" w14:textId="77777777" w:rsidTr="00150621">
        <w:tc>
          <w:tcPr>
            <w:tcW w:w="425" w:type="dxa"/>
            <w:noWrap/>
            <w:vAlign w:val="bottom"/>
          </w:tcPr>
          <w:p w14:paraId="6B3EA483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3758" w:type="dxa"/>
            <w:noWrap/>
            <w:vAlign w:val="bottom"/>
          </w:tcPr>
          <w:p w14:paraId="5D3A381D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346" w:type="dxa"/>
            <w:noWrap/>
            <w:vAlign w:val="bottom"/>
          </w:tcPr>
          <w:p w14:paraId="1D879A90" w14:textId="77777777" w:rsidR="005F343E" w:rsidRPr="00C36D5E" w:rsidRDefault="005F343E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 w:rsidRPr="00C36D5E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346" w:type="dxa"/>
            <w:noWrap/>
            <w:vAlign w:val="bottom"/>
          </w:tcPr>
          <w:p w14:paraId="76413A9C" w14:textId="05A3C395" w:rsidR="005F343E" w:rsidRPr="00C36D5E" w:rsidRDefault="00942793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</w:t>
            </w:r>
            <w:r w:rsidR="005F343E" w:rsidRPr="00C36D5E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346" w:type="dxa"/>
            <w:vAlign w:val="center"/>
          </w:tcPr>
          <w:p w14:paraId="3F726AA2" w14:textId="7692D037" w:rsidR="005F343E" w:rsidRPr="00C36D5E" w:rsidRDefault="00942793" w:rsidP="00367B24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5</w:t>
            </w:r>
            <w:r w:rsidR="005F343E" w:rsidRPr="00C36D5E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CB541A" w:rsidRPr="00C36D5E" w14:paraId="43AFC453" w14:textId="77777777" w:rsidTr="009F65BD">
        <w:tc>
          <w:tcPr>
            <w:tcW w:w="425" w:type="dxa"/>
            <w:noWrap/>
            <w:vAlign w:val="center"/>
          </w:tcPr>
          <w:p w14:paraId="0D7B7753" w14:textId="38E932FC" w:rsidR="00CB541A" w:rsidRPr="00C36D5E" w:rsidRDefault="00CB541A" w:rsidP="00CB541A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E1B4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758" w:type="dxa"/>
            <w:noWrap/>
            <w:vAlign w:val="bottom"/>
          </w:tcPr>
          <w:p w14:paraId="549D5483" w14:textId="2E908CB5" w:rsidR="00CB541A" w:rsidRPr="00C36D5E" w:rsidRDefault="00CB541A" w:rsidP="00CB541A">
            <w:pPr>
              <w:pStyle w:val="Tekstpodstawowy"/>
              <w:spacing w:before="20" w:after="20"/>
              <w:ind w:left="-20" w:right="-81"/>
              <w:jc w:val="left"/>
              <w:rPr>
                <w:rFonts w:asciiTheme="minorHAnsi" w:hAnsiTheme="minorHAnsi" w:cstheme="minorHAnsi"/>
                <w:sz w:val="20"/>
              </w:rPr>
            </w:pPr>
            <w:r w:rsidRPr="00E24EF5">
              <w:rPr>
                <w:sz w:val="16"/>
                <w:szCs w:val="16"/>
              </w:rPr>
              <w:t>Bazowy koszt Utrzymania i Zarządzania w stanie istniejącym K</w:t>
            </w:r>
            <w:r w:rsidRPr="00E24EF5">
              <w:rPr>
                <w:sz w:val="16"/>
                <w:szCs w:val="16"/>
                <w:vertAlign w:val="subscript"/>
              </w:rPr>
              <w:t>BAZ,UZ,0</w:t>
            </w:r>
            <w:r w:rsidRPr="00E24EF5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S</w:t>
            </w:r>
            <w:r w:rsidRPr="00E24EF5">
              <w:rPr>
                <w:sz w:val="16"/>
                <w:szCs w:val="16"/>
              </w:rPr>
              <w:t>.D. Tab.9., wiersz 2.)</w:t>
            </w:r>
          </w:p>
        </w:tc>
        <w:tc>
          <w:tcPr>
            <w:tcW w:w="1346" w:type="dxa"/>
            <w:noWrap/>
            <w:vAlign w:val="center"/>
          </w:tcPr>
          <w:p w14:paraId="32C0099F" w14:textId="41F9670F" w:rsidR="00CB541A" w:rsidRPr="00C36D5E" w:rsidRDefault="00EC4C51" w:rsidP="00CB541A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BAZ,UZ,M,U,0</m:t>
                    </m:r>
                  </m:sub>
                </m:sSub>
              </m:oMath>
            </m:oMathPara>
          </w:p>
        </w:tc>
        <w:tc>
          <w:tcPr>
            <w:tcW w:w="1346" w:type="dxa"/>
            <w:noWrap/>
            <w:vAlign w:val="center"/>
          </w:tcPr>
          <w:p w14:paraId="0C3DDF0C" w14:textId="2745F55E" w:rsidR="00CB541A" w:rsidRPr="00C36D5E" w:rsidRDefault="00EC4C51" w:rsidP="00CB541A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BAZ,UZ,ZP,0</m:t>
                    </m:r>
                  </m:sub>
                </m:sSub>
              </m:oMath>
            </m:oMathPara>
          </w:p>
        </w:tc>
        <w:tc>
          <w:tcPr>
            <w:tcW w:w="1346" w:type="dxa"/>
            <w:vAlign w:val="center"/>
          </w:tcPr>
          <w:p w14:paraId="3CA2915F" w14:textId="41E2EAB2" w:rsidR="00CB541A" w:rsidRDefault="00EC4C51" w:rsidP="00CB541A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BAZ,UZ,0</m:t>
                    </m:r>
                  </m:sub>
                </m:sSub>
              </m:oMath>
            </m:oMathPara>
          </w:p>
        </w:tc>
      </w:tr>
      <w:tr w:rsidR="00E632EF" w:rsidRPr="00AE1B4A" w14:paraId="6A220C43" w14:textId="77777777" w:rsidTr="00150621">
        <w:tc>
          <w:tcPr>
            <w:tcW w:w="425" w:type="dxa"/>
            <w:noWrap/>
            <w:vAlign w:val="center"/>
          </w:tcPr>
          <w:p w14:paraId="58617EA5" w14:textId="455358B7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AE1B4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758" w:type="dxa"/>
            <w:vAlign w:val="bottom"/>
          </w:tcPr>
          <w:p w14:paraId="2F446D90" w14:textId="531C5B08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AE1B4A">
              <w:rPr>
                <w:sz w:val="16"/>
                <w:szCs w:val="16"/>
              </w:rPr>
              <w:t xml:space="preserve">Korekta bazowego kosztu Utrzymania i Zarządzania związana ze zrealizowanymi modernizacjami i remontami </w:t>
            </w:r>
            <w:r w:rsidRPr="00AE1B4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AE1B4A">
              <w:rPr>
                <w:sz w:val="16"/>
                <w:szCs w:val="16"/>
              </w:rPr>
              <w:t>K</w:t>
            </w:r>
            <w:r w:rsidRPr="00AE1B4A">
              <w:rPr>
                <w:sz w:val="16"/>
                <w:szCs w:val="16"/>
                <w:vertAlign w:val="subscript"/>
              </w:rPr>
              <w:t>BAZ,UZ</w:t>
            </w:r>
            <w:r>
              <w:rPr>
                <w:sz w:val="16"/>
                <w:szCs w:val="16"/>
                <w:vertAlign w:val="subscript"/>
              </w:rPr>
              <w:t>,0</w:t>
            </w:r>
          </w:p>
        </w:tc>
        <w:tc>
          <w:tcPr>
            <w:tcW w:w="1346" w:type="dxa"/>
            <w:noWrap/>
            <w:vAlign w:val="center"/>
          </w:tcPr>
          <w:p w14:paraId="6F2BFD2F" w14:textId="6EF7F131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BAZ,UZ,M,U,0</m:t>
                    </m:r>
                  </m:sub>
                </m:sSub>
              </m:oMath>
            </m:oMathPara>
          </w:p>
        </w:tc>
        <w:tc>
          <w:tcPr>
            <w:tcW w:w="1346" w:type="dxa"/>
            <w:noWrap/>
            <w:vAlign w:val="center"/>
          </w:tcPr>
          <w:p w14:paraId="059CE60B" w14:textId="0B724396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BAZ,UZ,ZP,U,0</m:t>
                    </m:r>
                  </m:sub>
                </m:sSub>
              </m:oMath>
            </m:oMathPara>
          </w:p>
        </w:tc>
        <w:tc>
          <w:tcPr>
            <w:tcW w:w="1346" w:type="dxa"/>
            <w:vAlign w:val="center"/>
          </w:tcPr>
          <w:p w14:paraId="6F31F21C" w14:textId="5ECB184B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BAZ,UZ,0</m:t>
                    </m:r>
                  </m:sub>
                </m:sSub>
              </m:oMath>
            </m:oMathPara>
          </w:p>
        </w:tc>
      </w:tr>
      <w:tr w:rsidR="00E632EF" w:rsidRPr="00AE1B4A" w14:paraId="4FCB6844" w14:textId="77777777" w:rsidTr="00150621">
        <w:tc>
          <w:tcPr>
            <w:tcW w:w="425" w:type="dxa"/>
            <w:noWrap/>
            <w:vAlign w:val="center"/>
          </w:tcPr>
          <w:p w14:paraId="2EA0B224" w14:textId="129A950C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3758" w:type="dxa"/>
            <w:vAlign w:val="bottom"/>
          </w:tcPr>
          <w:p w14:paraId="65DED835" w14:textId="579B97DF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left"/>
              <w:rPr>
                <w:sz w:val="16"/>
                <w:szCs w:val="16"/>
              </w:rPr>
            </w:pPr>
            <w:r w:rsidRPr="00AE1B4A">
              <w:rPr>
                <w:sz w:val="16"/>
                <w:szCs w:val="16"/>
              </w:rPr>
              <w:t xml:space="preserve">Korekta bazowego kosztu Utrzymania i Zarządzania w stanie istniejącym z uwagi na wskaźnik GUS dla bieżącego okresu rozliczeniowego (na bazie poprzednich okresów rozliczeniowych)  </w:t>
            </w:r>
            <w:r w:rsidRPr="00AE1B4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AE1B4A">
              <w:rPr>
                <w:sz w:val="16"/>
                <w:szCs w:val="16"/>
              </w:rPr>
              <w:t>K</w:t>
            </w:r>
            <w:r w:rsidRPr="00AE1B4A">
              <w:rPr>
                <w:sz w:val="16"/>
                <w:szCs w:val="16"/>
                <w:vertAlign w:val="subscript"/>
              </w:rPr>
              <w:t>BAZ,UZ,GUS</w:t>
            </w:r>
          </w:p>
        </w:tc>
        <w:tc>
          <w:tcPr>
            <w:tcW w:w="1346" w:type="dxa"/>
            <w:noWrap/>
            <w:vAlign w:val="center"/>
          </w:tcPr>
          <w:p w14:paraId="31194DE2" w14:textId="6F5D6863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BAZ,UZ,M,U,GUS</m:t>
                    </m:r>
                  </m:sub>
                </m:sSub>
              </m:oMath>
            </m:oMathPara>
          </w:p>
        </w:tc>
        <w:tc>
          <w:tcPr>
            <w:tcW w:w="1346" w:type="dxa"/>
            <w:noWrap/>
            <w:vAlign w:val="center"/>
          </w:tcPr>
          <w:p w14:paraId="32CDAEC5" w14:textId="460F2E99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BAZ,UZ,ZP,U,GUS</m:t>
                    </m:r>
                  </m:sub>
                </m:sSub>
              </m:oMath>
            </m:oMathPara>
          </w:p>
        </w:tc>
        <w:tc>
          <w:tcPr>
            <w:tcW w:w="1346" w:type="dxa"/>
            <w:vAlign w:val="center"/>
          </w:tcPr>
          <w:p w14:paraId="17B682FA" w14:textId="267F698D" w:rsidR="00E632EF" w:rsidRPr="00AE1B4A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BAZ,UZ,GUS</m:t>
                    </m:r>
                  </m:sub>
                </m:sSub>
              </m:oMath>
            </m:oMathPara>
          </w:p>
        </w:tc>
      </w:tr>
      <w:tr w:rsidR="00E632EF" w:rsidRPr="00AE1B4A" w14:paraId="5AD4E39B" w14:textId="77777777" w:rsidTr="00150621">
        <w:tc>
          <w:tcPr>
            <w:tcW w:w="425" w:type="dxa"/>
            <w:noWrap/>
            <w:vAlign w:val="center"/>
          </w:tcPr>
          <w:p w14:paraId="6516812C" w14:textId="2FC1A447" w:rsidR="00E632EF" w:rsidRDefault="00E632EF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3758" w:type="dxa"/>
            <w:vAlign w:val="bottom"/>
          </w:tcPr>
          <w:p w14:paraId="0EC9CD92" w14:textId="77777777" w:rsidR="00E632EF" w:rsidRDefault="00E632EF" w:rsidP="00E632EF">
            <w:pPr>
              <w:pStyle w:val="Tekstpodstawowy"/>
              <w:spacing w:before="20" w:after="20"/>
              <w:ind w:left="-20" w:right="-8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Skorygowany, ba</w:t>
            </w:r>
            <w:r w:rsidRPr="00E24EF5">
              <w:rPr>
                <w:sz w:val="16"/>
                <w:szCs w:val="16"/>
              </w:rPr>
              <w:t>zowy koszt Utrzymania i Zarządzania w stanie istniejącym K</w:t>
            </w:r>
            <w:r>
              <w:rPr>
                <w:sz w:val="16"/>
                <w:szCs w:val="16"/>
              </w:rPr>
              <w:t>’</w:t>
            </w:r>
            <w:r w:rsidRPr="00E24EF5">
              <w:rPr>
                <w:sz w:val="16"/>
                <w:szCs w:val="16"/>
                <w:vertAlign w:val="subscript"/>
              </w:rPr>
              <w:t>BAZ,UZ,0</w:t>
            </w:r>
            <w:r w:rsidRPr="00E24EF5">
              <w:rPr>
                <w:sz w:val="16"/>
                <w:szCs w:val="16"/>
              </w:rPr>
              <w:t xml:space="preserve"> </w:t>
            </w:r>
          </w:p>
          <w:p w14:paraId="2B6651F9" w14:textId="13B294C9" w:rsidR="00E632EF" w:rsidRPr="00B9344C" w:rsidRDefault="00E632EF" w:rsidP="00E632EF">
            <w:pPr>
              <w:pStyle w:val="Tekstpodstawowy"/>
              <w:spacing w:before="20" w:after="20"/>
              <w:ind w:left="-20" w:right="-81"/>
              <w:jc w:val="right"/>
              <w:rPr>
                <w:i/>
                <w:iCs/>
                <w:sz w:val="16"/>
                <w:szCs w:val="16"/>
              </w:rPr>
            </w:pPr>
            <w:r w:rsidRPr="00B9344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Od wielkości w wierszu 1 odjąć sumę wielkości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br/>
            </w:r>
            <w:r w:rsidRPr="00B9344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z wierszy 2 i 3.</w:t>
            </w:r>
          </w:p>
        </w:tc>
        <w:tc>
          <w:tcPr>
            <w:tcW w:w="1346" w:type="dxa"/>
            <w:noWrap/>
            <w:vAlign w:val="center"/>
          </w:tcPr>
          <w:p w14:paraId="0F6380E5" w14:textId="426FB110" w:rsidR="00E632EF" w:rsidRPr="00AE1B4A" w:rsidRDefault="00EC4C51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K'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BAZ,UZ,M,0</m:t>
                    </m:r>
                  </m:sub>
                </m:sSub>
              </m:oMath>
            </m:oMathPara>
          </w:p>
        </w:tc>
        <w:tc>
          <w:tcPr>
            <w:tcW w:w="1346" w:type="dxa"/>
            <w:noWrap/>
            <w:vAlign w:val="center"/>
          </w:tcPr>
          <w:p w14:paraId="775496F2" w14:textId="4FA49576" w:rsidR="00E632EF" w:rsidRPr="00AE1B4A" w:rsidRDefault="00EC4C51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K'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BAZ,UZ,ZP,0</m:t>
                    </m:r>
                  </m:sub>
                </m:sSub>
              </m:oMath>
            </m:oMathPara>
          </w:p>
        </w:tc>
        <w:tc>
          <w:tcPr>
            <w:tcW w:w="1346" w:type="dxa"/>
            <w:vAlign w:val="center"/>
          </w:tcPr>
          <w:p w14:paraId="032FC63E" w14:textId="2FC28EB5" w:rsidR="00E632EF" w:rsidRPr="009F65BD" w:rsidRDefault="00EC4C51" w:rsidP="00E632EF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K'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BAZ,UZ,0</m:t>
                    </m:r>
                  </m:sub>
                </m:sSub>
              </m:oMath>
            </m:oMathPara>
          </w:p>
        </w:tc>
      </w:tr>
    </w:tbl>
    <w:p w14:paraId="373D5C5A" w14:textId="1A847A8C" w:rsidR="005F343E" w:rsidRDefault="005F343E" w:rsidP="005F343E">
      <w:pPr>
        <w:pStyle w:val="Tekstpodstawowy"/>
        <w:rPr>
          <w:szCs w:val="22"/>
        </w:rPr>
      </w:pPr>
    </w:p>
    <w:p w14:paraId="480CC5C2" w14:textId="6EA43962" w:rsidR="005F343E" w:rsidRPr="005F343E" w:rsidRDefault="005F343E" w:rsidP="005F343E">
      <w:pPr>
        <w:pStyle w:val="Tekstpodstawowy"/>
        <w:numPr>
          <w:ilvl w:val="1"/>
          <w:numId w:val="1"/>
        </w:numPr>
        <w:rPr>
          <w:szCs w:val="28"/>
        </w:rPr>
      </w:pPr>
      <w:bookmarkStart w:id="1" w:name="_Toc499854278"/>
      <w:bookmarkStart w:id="2" w:name="_Toc73351144"/>
      <w:r w:rsidRPr="005F343E">
        <w:rPr>
          <w:szCs w:val="28"/>
        </w:rPr>
        <w:t>Łączne</w:t>
      </w:r>
      <w:r w:rsidR="00DE22D4">
        <w:rPr>
          <w:szCs w:val="28"/>
        </w:rPr>
        <w:t xml:space="preserve"> skorygowane</w:t>
      </w:r>
      <w:r w:rsidRPr="005F343E">
        <w:rPr>
          <w:szCs w:val="28"/>
        </w:rPr>
        <w:t xml:space="preserve"> bazowe koszty energii i koszty utrzymania i zarządzania</w:t>
      </w:r>
      <w:bookmarkEnd w:id="1"/>
      <w:bookmarkEnd w:id="2"/>
    </w:p>
    <w:p w14:paraId="2A8338BE" w14:textId="6F4380D1" w:rsidR="005F343E" w:rsidRDefault="00DE22D4" w:rsidP="00150621">
      <w:pPr>
        <w:pStyle w:val="Tekstpodstawowy"/>
        <w:ind w:left="1416"/>
        <w:rPr>
          <w:szCs w:val="22"/>
        </w:rPr>
      </w:pPr>
      <w:r>
        <w:rPr>
          <w:szCs w:val="22"/>
        </w:rPr>
        <w:t xml:space="preserve">Skorygowane </w:t>
      </w:r>
      <w:r w:rsidR="005F343E">
        <w:rPr>
          <w:szCs w:val="22"/>
        </w:rPr>
        <w:t xml:space="preserve">Bazowe koszty energii oraz </w:t>
      </w:r>
      <w:r>
        <w:rPr>
          <w:szCs w:val="22"/>
        </w:rPr>
        <w:t xml:space="preserve">skorygowane </w:t>
      </w:r>
      <w:r w:rsidR="005F343E">
        <w:rPr>
          <w:szCs w:val="22"/>
        </w:rPr>
        <w:t>bazowe koszty utrzymania i zarządzania K</w:t>
      </w:r>
      <w:r>
        <w:rPr>
          <w:szCs w:val="22"/>
        </w:rPr>
        <w:t>’</w:t>
      </w:r>
      <w:r w:rsidR="005F343E" w:rsidRPr="00B71D37">
        <w:rPr>
          <w:szCs w:val="22"/>
          <w:vertAlign w:val="subscript"/>
        </w:rPr>
        <w:t>BAZ</w:t>
      </w:r>
      <w:r w:rsidR="005F343E">
        <w:rPr>
          <w:szCs w:val="22"/>
        </w:rPr>
        <w:t xml:space="preserve"> wyniosą łącznie:</w:t>
      </w:r>
    </w:p>
    <w:p w14:paraId="07248900" w14:textId="0233690E" w:rsidR="005F343E" w:rsidRDefault="005F343E" w:rsidP="00150621">
      <w:pPr>
        <w:pStyle w:val="Tekstpodstawowy"/>
        <w:ind w:left="1416"/>
        <w:rPr>
          <w:rFonts w:asciiTheme="minorHAnsi" w:hAnsiTheme="minorHAnsi" w:cstheme="minorHAnsi"/>
          <w:i/>
          <w:szCs w:val="15"/>
        </w:rPr>
      </w:pPr>
      <w:r w:rsidRPr="00B71D37">
        <w:rPr>
          <w:rFonts w:asciiTheme="minorHAnsi" w:hAnsiTheme="minorHAnsi" w:cstheme="minorHAnsi"/>
          <w:i/>
          <w:szCs w:val="15"/>
        </w:rPr>
        <w:t>K</w:t>
      </w:r>
      <w:r w:rsidR="00DE22D4">
        <w:rPr>
          <w:rFonts w:asciiTheme="minorHAnsi" w:hAnsiTheme="minorHAnsi" w:cstheme="minorHAnsi"/>
          <w:i/>
          <w:szCs w:val="15"/>
        </w:rPr>
        <w:t>’</w:t>
      </w:r>
      <w:r w:rsidRPr="00B71D37">
        <w:rPr>
          <w:rFonts w:asciiTheme="minorHAnsi" w:hAnsiTheme="minorHAnsi" w:cstheme="minorHAnsi"/>
          <w:i/>
          <w:szCs w:val="15"/>
          <w:vertAlign w:val="subscript"/>
        </w:rPr>
        <w:t>BAZ</w:t>
      </w:r>
      <w:r w:rsidRPr="00B71D37">
        <w:rPr>
          <w:rFonts w:asciiTheme="minorHAnsi" w:hAnsiTheme="minorHAnsi" w:cstheme="minorHAnsi"/>
          <w:i/>
          <w:szCs w:val="15"/>
        </w:rPr>
        <w:t xml:space="preserve"> = K</w:t>
      </w:r>
      <w:r w:rsidR="00DE22D4">
        <w:rPr>
          <w:rFonts w:asciiTheme="minorHAnsi" w:hAnsiTheme="minorHAnsi" w:cstheme="minorHAnsi"/>
          <w:i/>
          <w:szCs w:val="15"/>
        </w:rPr>
        <w:t>’</w:t>
      </w:r>
      <w:r w:rsidRPr="00B71D37">
        <w:rPr>
          <w:rFonts w:asciiTheme="minorHAnsi" w:hAnsiTheme="minorHAnsi" w:cstheme="minorHAnsi"/>
          <w:i/>
          <w:szCs w:val="15"/>
          <w:vertAlign w:val="subscript"/>
        </w:rPr>
        <w:t>BAZ</w:t>
      </w:r>
      <w:r>
        <w:rPr>
          <w:rFonts w:asciiTheme="minorHAnsi" w:hAnsiTheme="minorHAnsi" w:cstheme="minorHAnsi"/>
          <w:i/>
          <w:szCs w:val="15"/>
          <w:vertAlign w:val="subscript"/>
        </w:rPr>
        <w:t>,</w:t>
      </w:r>
      <w:r w:rsidR="00A6791D">
        <w:rPr>
          <w:rFonts w:asciiTheme="minorHAnsi" w:hAnsiTheme="minorHAnsi" w:cstheme="minorHAnsi"/>
          <w:i/>
          <w:szCs w:val="15"/>
          <w:vertAlign w:val="subscript"/>
        </w:rPr>
        <w:t>U</w:t>
      </w:r>
      <w:r w:rsidRPr="00B71D37">
        <w:rPr>
          <w:rFonts w:asciiTheme="minorHAnsi" w:hAnsiTheme="minorHAnsi" w:cstheme="minorHAnsi"/>
          <w:i/>
          <w:szCs w:val="15"/>
        </w:rPr>
        <w:t xml:space="preserve"> + K</w:t>
      </w:r>
      <w:r w:rsidR="00DE22D4">
        <w:rPr>
          <w:rFonts w:asciiTheme="minorHAnsi" w:hAnsiTheme="minorHAnsi" w:cstheme="minorHAnsi"/>
          <w:i/>
          <w:szCs w:val="15"/>
        </w:rPr>
        <w:t>’</w:t>
      </w:r>
      <w:r w:rsidRPr="00B71D37">
        <w:rPr>
          <w:rFonts w:asciiTheme="minorHAnsi" w:hAnsiTheme="minorHAnsi" w:cstheme="minorHAnsi"/>
          <w:i/>
          <w:szCs w:val="15"/>
          <w:vertAlign w:val="subscript"/>
        </w:rPr>
        <w:t>BAZ</w:t>
      </w:r>
      <w:r>
        <w:rPr>
          <w:rFonts w:asciiTheme="minorHAnsi" w:hAnsiTheme="minorHAnsi" w:cstheme="minorHAnsi"/>
          <w:i/>
          <w:szCs w:val="15"/>
          <w:vertAlign w:val="subscript"/>
        </w:rPr>
        <w:t>,</w:t>
      </w:r>
      <w:r w:rsidRPr="00B71D37">
        <w:rPr>
          <w:rFonts w:asciiTheme="minorHAnsi" w:hAnsiTheme="minorHAnsi" w:cstheme="minorHAnsi"/>
          <w:i/>
          <w:szCs w:val="15"/>
          <w:vertAlign w:val="subscript"/>
        </w:rPr>
        <w:t>UZ</w:t>
      </w:r>
      <w:r w:rsidR="00A6791D">
        <w:rPr>
          <w:rFonts w:asciiTheme="minorHAnsi" w:hAnsiTheme="minorHAnsi" w:cstheme="minorHAnsi"/>
          <w:i/>
          <w:szCs w:val="15"/>
          <w:vertAlign w:val="subscript"/>
        </w:rPr>
        <w:t>,0</w:t>
      </w:r>
      <w:r>
        <w:rPr>
          <w:rFonts w:asciiTheme="minorHAnsi" w:hAnsiTheme="minorHAnsi" w:cstheme="minorHAnsi"/>
          <w:i/>
          <w:szCs w:val="15"/>
        </w:rPr>
        <w:t xml:space="preserve"> , </w:t>
      </w:r>
    </w:p>
    <w:p w14:paraId="1FA86C6A" w14:textId="77777777" w:rsidR="005F343E" w:rsidRDefault="005F343E" w:rsidP="00150621">
      <w:pPr>
        <w:pStyle w:val="Tekstpodstawowy"/>
        <w:ind w:left="1416"/>
        <w:rPr>
          <w:rFonts w:asciiTheme="minorHAnsi" w:hAnsiTheme="minorHAnsi" w:cstheme="minorHAnsi"/>
          <w:szCs w:val="15"/>
        </w:rPr>
      </w:pPr>
      <w:r w:rsidRPr="00B71D37">
        <w:rPr>
          <w:rFonts w:asciiTheme="minorHAnsi" w:hAnsiTheme="minorHAnsi" w:cstheme="minorHAnsi"/>
          <w:szCs w:val="15"/>
        </w:rPr>
        <w:t>gdzie</w:t>
      </w:r>
      <w:r>
        <w:rPr>
          <w:rFonts w:asciiTheme="minorHAnsi" w:hAnsiTheme="minorHAnsi" w:cstheme="minorHAnsi"/>
          <w:szCs w:val="15"/>
        </w:rPr>
        <w:t>:</w:t>
      </w:r>
    </w:p>
    <w:p w14:paraId="1B53E6D1" w14:textId="33C9C96D" w:rsidR="005F343E" w:rsidRDefault="005F343E" w:rsidP="003A2ECB">
      <w:pPr>
        <w:pStyle w:val="Tekstpodstawowy"/>
        <w:ind w:left="1416"/>
        <w:rPr>
          <w:rFonts w:asciiTheme="minorHAnsi" w:hAnsiTheme="minorHAnsi" w:cstheme="minorHAnsi"/>
          <w:szCs w:val="15"/>
        </w:rPr>
      </w:pPr>
      <w:r w:rsidRPr="00B71D37">
        <w:rPr>
          <w:rFonts w:asciiTheme="minorHAnsi" w:hAnsiTheme="minorHAnsi" w:cstheme="minorHAnsi"/>
          <w:szCs w:val="15"/>
        </w:rPr>
        <w:t>K</w:t>
      </w:r>
      <w:r w:rsidR="00DE22D4">
        <w:rPr>
          <w:rFonts w:asciiTheme="minorHAnsi" w:hAnsiTheme="minorHAnsi" w:cstheme="minorHAnsi"/>
          <w:szCs w:val="15"/>
        </w:rPr>
        <w:t>’</w:t>
      </w:r>
      <w:r w:rsidRPr="00B71D37">
        <w:rPr>
          <w:rFonts w:asciiTheme="minorHAnsi" w:hAnsiTheme="minorHAnsi" w:cstheme="minorHAnsi"/>
          <w:szCs w:val="15"/>
          <w:vertAlign w:val="subscript"/>
        </w:rPr>
        <w:t>BAZE</w:t>
      </w:r>
      <w:r w:rsidR="00A6791D">
        <w:rPr>
          <w:rFonts w:asciiTheme="minorHAnsi" w:hAnsiTheme="minorHAnsi" w:cstheme="minorHAnsi"/>
          <w:szCs w:val="15"/>
          <w:vertAlign w:val="subscript"/>
        </w:rPr>
        <w:t>,U</w:t>
      </w:r>
      <w:r w:rsidRPr="00B71D37">
        <w:rPr>
          <w:rFonts w:asciiTheme="minorHAnsi" w:hAnsiTheme="minorHAnsi" w:cstheme="minorHAnsi"/>
          <w:szCs w:val="15"/>
        </w:rPr>
        <w:t xml:space="preserve"> – bazowe koszty energii obliczone </w:t>
      </w:r>
      <w:r w:rsidR="00D26B2E">
        <w:rPr>
          <w:rFonts w:asciiTheme="minorHAnsi" w:hAnsiTheme="minorHAnsi" w:cstheme="minorHAnsi"/>
          <w:szCs w:val="15"/>
        </w:rPr>
        <w:t>w Tabeli 6.</w:t>
      </w:r>
    </w:p>
    <w:p w14:paraId="20C566A9" w14:textId="177D9E00" w:rsidR="00293629" w:rsidRDefault="005F343E" w:rsidP="003A2ECB">
      <w:pPr>
        <w:pStyle w:val="Tekstpodstawowy"/>
        <w:ind w:left="1416"/>
      </w:pPr>
      <w:r w:rsidRPr="00B71D37">
        <w:rPr>
          <w:rFonts w:asciiTheme="minorHAnsi" w:hAnsiTheme="minorHAnsi" w:cstheme="minorHAnsi"/>
          <w:szCs w:val="15"/>
        </w:rPr>
        <w:t>K</w:t>
      </w:r>
      <w:r w:rsidR="00DE22D4">
        <w:rPr>
          <w:rFonts w:asciiTheme="minorHAnsi" w:hAnsiTheme="minorHAnsi" w:cstheme="minorHAnsi"/>
          <w:szCs w:val="15"/>
        </w:rPr>
        <w:t>’</w:t>
      </w:r>
      <w:r w:rsidRPr="00B71D37">
        <w:rPr>
          <w:rFonts w:asciiTheme="minorHAnsi" w:hAnsiTheme="minorHAnsi" w:cstheme="minorHAnsi"/>
          <w:szCs w:val="15"/>
          <w:vertAlign w:val="subscript"/>
        </w:rPr>
        <w:t>BAZ</w:t>
      </w:r>
      <w:r w:rsidR="00DE22D4">
        <w:rPr>
          <w:rFonts w:asciiTheme="minorHAnsi" w:hAnsiTheme="minorHAnsi" w:cstheme="minorHAnsi"/>
          <w:szCs w:val="15"/>
          <w:vertAlign w:val="subscript"/>
        </w:rPr>
        <w:t>,</w:t>
      </w:r>
      <w:r>
        <w:rPr>
          <w:rFonts w:asciiTheme="minorHAnsi" w:hAnsiTheme="minorHAnsi" w:cstheme="minorHAnsi"/>
          <w:szCs w:val="15"/>
          <w:vertAlign w:val="subscript"/>
        </w:rPr>
        <w:t>UZ</w:t>
      </w:r>
      <w:r w:rsidR="00A6791D">
        <w:rPr>
          <w:rFonts w:asciiTheme="minorHAnsi" w:hAnsiTheme="minorHAnsi" w:cstheme="minorHAnsi"/>
          <w:szCs w:val="15"/>
          <w:vertAlign w:val="subscript"/>
        </w:rPr>
        <w:t xml:space="preserve">,0 </w:t>
      </w:r>
      <w:r w:rsidRPr="00B71D37">
        <w:rPr>
          <w:rFonts w:asciiTheme="minorHAnsi" w:hAnsiTheme="minorHAnsi" w:cstheme="minorHAnsi"/>
          <w:szCs w:val="15"/>
        </w:rPr>
        <w:t xml:space="preserve">– </w:t>
      </w:r>
      <w:r w:rsidR="00DE22D4">
        <w:rPr>
          <w:rFonts w:asciiTheme="minorHAnsi" w:hAnsiTheme="minorHAnsi" w:cstheme="minorHAnsi"/>
          <w:szCs w:val="15"/>
        </w:rPr>
        <w:t xml:space="preserve">skorygowany </w:t>
      </w:r>
      <w:r w:rsidRPr="00B71D37">
        <w:rPr>
          <w:rFonts w:asciiTheme="minorHAnsi" w:hAnsiTheme="minorHAnsi" w:cstheme="minorHAnsi"/>
          <w:szCs w:val="15"/>
        </w:rPr>
        <w:t>bazow</w:t>
      </w:r>
      <w:r>
        <w:rPr>
          <w:rFonts w:asciiTheme="minorHAnsi" w:hAnsiTheme="minorHAnsi" w:cstheme="minorHAnsi"/>
          <w:szCs w:val="15"/>
        </w:rPr>
        <w:t>y</w:t>
      </w:r>
      <w:r w:rsidRPr="00B71D37">
        <w:rPr>
          <w:rFonts w:asciiTheme="minorHAnsi" w:hAnsiTheme="minorHAnsi" w:cstheme="minorHAnsi"/>
          <w:szCs w:val="15"/>
        </w:rPr>
        <w:t xml:space="preserve"> koszt</w:t>
      </w:r>
      <w:r>
        <w:rPr>
          <w:rFonts w:asciiTheme="minorHAnsi" w:hAnsiTheme="minorHAnsi" w:cstheme="minorHAnsi"/>
          <w:szCs w:val="15"/>
        </w:rPr>
        <w:t xml:space="preserve"> Utrzymana i Zarządzania</w:t>
      </w:r>
      <w:r w:rsidR="00A6791D">
        <w:rPr>
          <w:rFonts w:asciiTheme="minorHAnsi" w:hAnsiTheme="minorHAnsi" w:cstheme="minorHAnsi"/>
          <w:szCs w:val="15"/>
        </w:rPr>
        <w:t xml:space="preserve"> wg. pkt. g</w:t>
      </w:r>
      <w:r w:rsidR="00B97237">
        <w:rPr>
          <w:rFonts w:asciiTheme="minorHAnsi" w:hAnsiTheme="minorHAnsi" w:cstheme="minorHAnsi"/>
          <w:szCs w:val="15"/>
        </w:rPr>
        <w:t>.</w:t>
      </w:r>
    </w:p>
    <w:p w14:paraId="03913254" w14:textId="77777777" w:rsidR="002D1179" w:rsidRDefault="002D1179" w:rsidP="00293629"/>
    <w:bookmarkEnd w:id="0"/>
    <w:p w14:paraId="17B87546" w14:textId="56DAFAFA" w:rsidR="007A487C" w:rsidRDefault="007E1137" w:rsidP="00293629">
      <w:pPr>
        <w:pStyle w:val="Tekstpodstawowy"/>
        <w:numPr>
          <w:ilvl w:val="0"/>
          <w:numId w:val="1"/>
        </w:numPr>
        <w:rPr>
          <w:szCs w:val="28"/>
        </w:rPr>
      </w:pPr>
      <w:r>
        <w:rPr>
          <w:szCs w:val="28"/>
        </w:rPr>
        <w:t>R</w:t>
      </w:r>
      <w:r w:rsidR="00293629" w:rsidRPr="007A4725">
        <w:rPr>
          <w:szCs w:val="28"/>
        </w:rPr>
        <w:t>ozliczani</w:t>
      </w:r>
      <w:r>
        <w:rPr>
          <w:szCs w:val="28"/>
        </w:rPr>
        <w:t>e</w:t>
      </w:r>
      <w:r w:rsidR="00293629" w:rsidRPr="007A4725">
        <w:rPr>
          <w:szCs w:val="28"/>
        </w:rPr>
        <w:t xml:space="preserve"> efektów i wypełnienia gwarancji oszczędności zużycia i kosztów energii</w:t>
      </w:r>
    </w:p>
    <w:p w14:paraId="0965763B" w14:textId="45DC392B" w:rsidR="007E1137" w:rsidRDefault="007E1137" w:rsidP="005016A2">
      <w:pPr>
        <w:pStyle w:val="Tekstpodstawowy"/>
        <w:ind w:left="708"/>
        <w:rPr>
          <w:szCs w:val="28"/>
        </w:rPr>
      </w:pPr>
      <w:r>
        <w:rPr>
          <w:szCs w:val="28"/>
        </w:rPr>
        <w:t xml:space="preserve">Rozliczenie rzeczywiście uzyskanych efektów w postaci zmniejszenia zużycia i kosztów energii następuje </w:t>
      </w:r>
      <w:r w:rsidR="005F343E">
        <w:rPr>
          <w:szCs w:val="28"/>
        </w:rPr>
        <w:t>w sposób określony w „Standardach dostępności”</w:t>
      </w:r>
      <w:r w:rsidR="00364981">
        <w:rPr>
          <w:szCs w:val="28"/>
        </w:rPr>
        <w:t xml:space="preserve">, </w:t>
      </w:r>
      <w:r w:rsidR="005016A2">
        <w:rPr>
          <w:szCs w:val="28"/>
        </w:rPr>
        <w:t>w rozdziale 7</w:t>
      </w:r>
      <w:r w:rsidR="00364981">
        <w:rPr>
          <w:szCs w:val="28"/>
        </w:rPr>
        <w:t xml:space="preserve"> tego dokumentu</w:t>
      </w:r>
      <w:r w:rsidR="005016A2">
        <w:rPr>
          <w:szCs w:val="28"/>
        </w:rPr>
        <w:t>.</w:t>
      </w:r>
    </w:p>
    <w:p w14:paraId="2C8A0AE0" w14:textId="0E01F5F1" w:rsidR="00364981" w:rsidRDefault="00364981" w:rsidP="005016A2">
      <w:pPr>
        <w:pStyle w:val="Tekstpodstawowy"/>
        <w:ind w:left="708"/>
        <w:rPr>
          <w:szCs w:val="28"/>
        </w:rPr>
      </w:pPr>
      <w:r>
        <w:rPr>
          <w:szCs w:val="28"/>
        </w:rPr>
        <w:t>W raporcie niniejszym rozliczenie następuje w sposób przedstawiony w Tabel</w:t>
      </w:r>
      <w:r w:rsidR="0077574E">
        <w:rPr>
          <w:szCs w:val="28"/>
        </w:rPr>
        <w:t xml:space="preserve">ach 8, 9 </w:t>
      </w:r>
      <w:r>
        <w:rPr>
          <w:szCs w:val="28"/>
        </w:rPr>
        <w:t xml:space="preserve">i </w:t>
      </w:r>
      <w:r w:rsidR="0077574E">
        <w:rPr>
          <w:szCs w:val="28"/>
        </w:rPr>
        <w:t>10</w:t>
      </w:r>
      <w:r>
        <w:rPr>
          <w:szCs w:val="28"/>
        </w:rPr>
        <w:t xml:space="preserve">, w </w:t>
      </w:r>
      <w:r w:rsidR="0077574E">
        <w:rPr>
          <w:szCs w:val="28"/>
        </w:rPr>
        <w:t xml:space="preserve">których </w:t>
      </w:r>
      <w:r>
        <w:rPr>
          <w:szCs w:val="28"/>
        </w:rPr>
        <w:t xml:space="preserve">wszystkie odnośniki </w:t>
      </w:r>
      <w:r w:rsidR="00053DF2">
        <w:rPr>
          <w:szCs w:val="28"/>
        </w:rPr>
        <w:t xml:space="preserve">i oznaczenia </w:t>
      </w:r>
      <w:r w:rsidR="002D44B5">
        <w:rPr>
          <w:szCs w:val="28"/>
        </w:rPr>
        <w:t xml:space="preserve">dotyczące sposobu obliczania </w:t>
      </w:r>
      <w:r w:rsidR="00053DF2">
        <w:rPr>
          <w:szCs w:val="28"/>
        </w:rPr>
        <w:t xml:space="preserve">(np. </w:t>
      </w:r>
      <w:r w:rsidR="00053DF2" w:rsidRPr="00053DF2">
        <w:rPr>
          <w:szCs w:val="28"/>
        </w:rPr>
        <w:t>Rozdz. 7.1.2. wzór (10)</w:t>
      </w:r>
      <w:r w:rsidR="002D44B5">
        <w:rPr>
          <w:szCs w:val="28"/>
        </w:rPr>
        <w:t>) odnoszą się podstawowego dokumentu, jakim są „Standardy dostępności”</w:t>
      </w:r>
      <w:r w:rsidR="0077574E">
        <w:rPr>
          <w:szCs w:val="28"/>
        </w:rPr>
        <w:t>. Odnośniki te oznaczono skrótem S.D.</w:t>
      </w:r>
      <w:r w:rsidR="00DC7233">
        <w:rPr>
          <w:szCs w:val="28"/>
        </w:rPr>
        <w:t>)</w:t>
      </w:r>
      <w:r w:rsidR="002D44B5">
        <w:rPr>
          <w:szCs w:val="28"/>
        </w:rPr>
        <w:t>.</w:t>
      </w:r>
    </w:p>
    <w:p w14:paraId="1711E198" w14:textId="77777777" w:rsidR="001C367A" w:rsidRDefault="001C367A" w:rsidP="001C367A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 xml:space="preserve">Wielkości gwarantowane </w:t>
      </w:r>
    </w:p>
    <w:p w14:paraId="54DA0D8F" w14:textId="62B43713" w:rsidR="008A1A41" w:rsidRDefault="008A1A41" w:rsidP="0071356D">
      <w:pPr>
        <w:pStyle w:val="Tekstpodstawowy"/>
        <w:ind w:left="708"/>
        <w:rPr>
          <w:szCs w:val="28"/>
        </w:rPr>
      </w:pPr>
      <w:r w:rsidRPr="00AE699E">
        <w:rPr>
          <w:szCs w:val="28"/>
        </w:rPr>
        <w:t xml:space="preserve">Wielkość gwarantowanych oszczędności </w:t>
      </w:r>
      <w:r w:rsidR="0058249A" w:rsidRPr="00AE699E">
        <w:rPr>
          <w:szCs w:val="28"/>
        </w:rPr>
        <w:t xml:space="preserve">energii </w:t>
      </w:r>
      <w:r w:rsidR="0071356D" w:rsidRPr="00AE699E">
        <w:rPr>
          <w:szCs w:val="28"/>
        </w:rPr>
        <w:t xml:space="preserve">i odpowiadających im kosztów bazowych </w:t>
      </w:r>
      <w:r w:rsidR="0058249A" w:rsidRPr="00AE699E">
        <w:rPr>
          <w:szCs w:val="28"/>
        </w:rPr>
        <w:t>w podziale na nośniki i poszczególne potrzeby określone są na podstawie oferty i zapisane w umowie, w Załączniku</w:t>
      </w:r>
      <w:r w:rsidR="00AE699E" w:rsidRPr="00AE699E">
        <w:rPr>
          <w:szCs w:val="28"/>
        </w:rPr>
        <w:t xml:space="preserve"> nr 2</w:t>
      </w:r>
      <w:r w:rsidR="0058249A" w:rsidRPr="00AE699E">
        <w:rPr>
          <w:szCs w:val="28"/>
        </w:rPr>
        <w:t xml:space="preserve"> do </w:t>
      </w:r>
      <w:r w:rsidR="00AE699E" w:rsidRPr="00AE699E">
        <w:rPr>
          <w:szCs w:val="28"/>
        </w:rPr>
        <w:t>U</w:t>
      </w:r>
      <w:r w:rsidR="0058249A" w:rsidRPr="00AE699E">
        <w:rPr>
          <w:szCs w:val="28"/>
        </w:rPr>
        <w:t>mowy</w:t>
      </w:r>
      <w:r w:rsidR="0071356D" w:rsidRPr="00AE699E">
        <w:rPr>
          <w:szCs w:val="28"/>
        </w:rPr>
        <w:t xml:space="preserve"> w sposób przedstawiony</w:t>
      </w:r>
      <w:r w:rsidR="0071356D">
        <w:rPr>
          <w:szCs w:val="28"/>
        </w:rPr>
        <w:t xml:space="preserve"> w Tabeli 8 poniżej.</w:t>
      </w:r>
      <w:r w:rsidR="00C3279C">
        <w:rPr>
          <w:szCs w:val="28"/>
        </w:rPr>
        <w:t xml:space="preserve"> Wielkości gwarantowane oznaczono podobnie, jak wielkości obliczane w ramach potwierdzenia uzyskania gwarancji oszczędności energii i odpowiadających im oszczędności kosztów</w:t>
      </w:r>
      <w:r w:rsidR="00AD2E65">
        <w:rPr>
          <w:szCs w:val="28"/>
        </w:rPr>
        <w:t xml:space="preserve"> w sposób określony w </w:t>
      </w:r>
      <w:r w:rsidR="009F65BD">
        <w:rPr>
          <w:szCs w:val="28"/>
        </w:rPr>
        <w:t>rozdziale</w:t>
      </w:r>
      <w:r w:rsidR="00AD2E65">
        <w:rPr>
          <w:szCs w:val="28"/>
        </w:rPr>
        <w:t xml:space="preserve"> 7 w "Standardach dostępności”</w:t>
      </w:r>
      <w:r w:rsidR="00C3279C">
        <w:rPr>
          <w:szCs w:val="28"/>
        </w:rPr>
        <w:t>, dodając dodatkowo indeks „G”. Gwarancje oszczędności zużycia energii udzielone w ramach umowy powinny mieć strukturę określoną w Tabeli 9, przy</w:t>
      </w:r>
      <w:r w:rsidR="008A21E0">
        <w:rPr>
          <w:szCs w:val="28"/>
        </w:rPr>
        <w:t xml:space="preserve"> czym,</w:t>
      </w:r>
      <w:r w:rsidR="00C3279C">
        <w:rPr>
          <w:szCs w:val="28"/>
        </w:rPr>
        <w:t xml:space="preserve"> w odniesieniu do oszczędności kosztów, podane wielkości należy traktować</w:t>
      </w:r>
      <w:r w:rsidR="008A21E0">
        <w:rPr>
          <w:szCs w:val="28"/>
        </w:rPr>
        <w:t xml:space="preserve"> jako odpowiadające oszczędnościom energii na dzień wyceny</w:t>
      </w:r>
      <w:r w:rsidR="00AD2E65">
        <w:rPr>
          <w:szCs w:val="28"/>
        </w:rPr>
        <w:t>,</w:t>
      </w:r>
      <w:r w:rsidR="008A21E0">
        <w:rPr>
          <w:szCs w:val="28"/>
        </w:rPr>
        <w:t xml:space="preserve"> zgodnie z regułami określonymi w umowie.</w:t>
      </w:r>
    </w:p>
    <w:p w14:paraId="5ACC6820" w14:textId="7F5C8737" w:rsidR="00AD2E65" w:rsidRDefault="00AD2E65" w:rsidP="0071356D">
      <w:pPr>
        <w:pStyle w:val="Tekstpodstawowy"/>
        <w:ind w:left="708"/>
        <w:rPr>
          <w:szCs w:val="28"/>
        </w:rPr>
      </w:pPr>
      <w:r>
        <w:rPr>
          <w:szCs w:val="28"/>
        </w:rPr>
        <w:t xml:space="preserve">Tabela 8 obejmuje przypadek ogólny i </w:t>
      </w:r>
      <w:r w:rsidRPr="009F65BD">
        <w:rPr>
          <w:szCs w:val="28"/>
          <w:u w:val="single"/>
        </w:rPr>
        <w:t>wszystkie mogące wystąpić możliwości</w:t>
      </w:r>
      <w:r>
        <w:rPr>
          <w:szCs w:val="28"/>
        </w:rPr>
        <w:t xml:space="preserve"> oszczędzania energii i zastosowanie OZE w budynkach mieszkalnych, w szczególności w budynkach wielorodzinnych. Najczęściej w Tabeli 8 podanych będzie wielkości gwarantowanych oszczędności energii i odpowiadających im oszczędności kosztów. Na potrzeby określenia załącznika do umowy, Tabelę 8 można dowolnie modyfikować dostosowując jej zakres i formę do potrzeb</w:t>
      </w:r>
      <w:r w:rsidR="004D4AF9">
        <w:rPr>
          <w:szCs w:val="28"/>
        </w:rPr>
        <w:t xml:space="preserve"> (zakresu dla konkretne</w:t>
      </w:r>
      <w:r w:rsidR="004E4063">
        <w:rPr>
          <w:szCs w:val="28"/>
        </w:rPr>
        <w:t>go przedsięwzięcia modernizacyjnego</w:t>
      </w:r>
      <w:r w:rsidR="004D4AF9">
        <w:rPr>
          <w:szCs w:val="28"/>
        </w:rPr>
        <w:t>).</w:t>
      </w:r>
    </w:p>
    <w:p w14:paraId="1BBC3554" w14:textId="1DD541AD" w:rsidR="00B40EDF" w:rsidRDefault="00FC6A36" w:rsidP="0071356D">
      <w:pPr>
        <w:pStyle w:val="Tekstpodstawowy"/>
        <w:ind w:left="708"/>
        <w:rPr>
          <w:szCs w:val="28"/>
        </w:rPr>
      </w:pPr>
      <w:r>
        <w:rPr>
          <w:szCs w:val="28"/>
        </w:rPr>
        <w:lastRenderedPageBreak/>
        <w:t xml:space="preserve">Uwaga: Sposób obliczeń zaprezentowany w </w:t>
      </w:r>
      <w:r w:rsidR="00B40EDF">
        <w:rPr>
          <w:szCs w:val="28"/>
        </w:rPr>
        <w:t>Tabel</w:t>
      </w:r>
      <w:r>
        <w:rPr>
          <w:szCs w:val="28"/>
        </w:rPr>
        <w:t>i</w:t>
      </w:r>
      <w:r w:rsidR="00B40EDF">
        <w:rPr>
          <w:szCs w:val="28"/>
        </w:rPr>
        <w:t xml:space="preserve"> 8 </w:t>
      </w:r>
      <w:r>
        <w:rPr>
          <w:szCs w:val="28"/>
        </w:rPr>
        <w:t xml:space="preserve">wykorzystuje się </w:t>
      </w:r>
      <w:r w:rsidR="00B40EDF">
        <w:rPr>
          <w:szCs w:val="28"/>
        </w:rPr>
        <w:t xml:space="preserve">również do </w:t>
      </w:r>
      <w:r>
        <w:rPr>
          <w:szCs w:val="28"/>
        </w:rPr>
        <w:t xml:space="preserve">prezentacji uzyskanych oszczędności zużycia energii i jej nośników oraz obliczenia odpowiadającego im </w:t>
      </w:r>
      <w:r w:rsidR="00B40EDF">
        <w:rPr>
          <w:szCs w:val="28"/>
        </w:rPr>
        <w:t xml:space="preserve">łącznego zmniejszenia </w:t>
      </w:r>
      <w:r w:rsidR="00A11E36">
        <w:rPr>
          <w:szCs w:val="28"/>
        </w:rPr>
        <w:t>kosztów energii w okresach rozliczeniowych</w:t>
      </w:r>
      <w:r>
        <w:rPr>
          <w:szCs w:val="28"/>
        </w:rPr>
        <w:t>.</w:t>
      </w:r>
      <w:r w:rsidR="000F71CE">
        <w:rPr>
          <w:szCs w:val="28"/>
        </w:rPr>
        <w:t xml:space="preserve"> Wykonuje się to zgodnie z zasadami określonymi w Załączniku 1 – Standardy dostępności przy zastosowaniu cen jednostkowych energii i opłat jednostkowych za moc zamówioną, waloryzowanych dla poszczególnych okresów rozliczeniowych zgodnie z zasadami określonymi w umowie.</w:t>
      </w:r>
    </w:p>
    <w:p w14:paraId="7EF4CC6D" w14:textId="762262AE" w:rsidR="00383F4E" w:rsidRDefault="00383F4E" w:rsidP="0071356D">
      <w:pPr>
        <w:pStyle w:val="Tekstpodstawowy"/>
        <w:ind w:left="708"/>
        <w:rPr>
          <w:szCs w:val="28"/>
        </w:rPr>
      </w:pPr>
      <w:r>
        <w:rPr>
          <w:szCs w:val="28"/>
        </w:rPr>
        <w:t>W Tabeli 9 podano wielkości gwarantowanych oszczędności kosztów utrzymania i zarządzania.</w:t>
      </w:r>
      <w:r w:rsidR="005E5BCF">
        <w:rPr>
          <w:szCs w:val="28"/>
        </w:rPr>
        <w:t xml:space="preserve"> Prezentacji uzyskanych oszczędności kosztów Utrzymania i Zarządzania dla okresów rozliczeniowych dokonuje się na podstawie Tabeli 9. na podobnych zasadach jak w przypadku </w:t>
      </w:r>
      <w:r w:rsidR="005E5BCF">
        <w:rPr>
          <w:szCs w:val="28"/>
        </w:rPr>
        <w:br/>
        <w:t xml:space="preserve">Tabeli 8. </w:t>
      </w:r>
    </w:p>
    <w:p w14:paraId="2D28A0A6" w14:textId="72C35EA4" w:rsidR="0071356D" w:rsidRPr="009F65BD" w:rsidRDefault="0071356D" w:rsidP="009F65BD">
      <w:pPr>
        <w:pStyle w:val="Akapitzli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9F65BD">
        <w:rPr>
          <w:rFonts w:asciiTheme="minorHAnsi" w:hAnsiTheme="minorHAnsi" w:cstheme="minorHAnsi"/>
          <w:sz w:val="22"/>
          <w:szCs w:val="22"/>
        </w:rPr>
        <w:t xml:space="preserve">Tabela 8. Zestawienie </w:t>
      </w:r>
      <w:r w:rsidR="00795CD3" w:rsidRPr="009F65BD">
        <w:rPr>
          <w:rFonts w:asciiTheme="minorHAnsi" w:hAnsiTheme="minorHAnsi" w:cstheme="minorHAnsi"/>
          <w:sz w:val="22"/>
          <w:szCs w:val="22"/>
        </w:rPr>
        <w:t xml:space="preserve">składowych wielkości </w:t>
      </w:r>
      <w:r w:rsidRPr="009F65BD">
        <w:rPr>
          <w:rFonts w:asciiTheme="minorHAnsi" w:hAnsiTheme="minorHAnsi" w:cstheme="minorHAnsi"/>
          <w:sz w:val="22"/>
          <w:szCs w:val="22"/>
        </w:rPr>
        <w:t>gwarantowanego zmniejszenia zużycia energii i odpowiadaj</w:t>
      </w:r>
      <w:r w:rsidR="00F67666" w:rsidRPr="009F65BD">
        <w:rPr>
          <w:rFonts w:asciiTheme="minorHAnsi" w:hAnsiTheme="minorHAnsi" w:cstheme="minorHAnsi"/>
          <w:sz w:val="22"/>
          <w:szCs w:val="22"/>
        </w:rPr>
        <w:t xml:space="preserve">ącego mu zmniejszenia </w:t>
      </w:r>
      <w:r w:rsidRPr="009F65BD">
        <w:rPr>
          <w:rFonts w:asciiTheme="minorHAnsi" w:hAnsiTheme="minorHAnsi" w:cstheme="minorHAnsi"/>
          <w:sz w:val="22"/>
          <w:szCs w:val="22"/>
        </w:rPr>
        <w:t>bazow</w:t>
      </w:r>
      <w:r w:rsidR="00F67666" w:rsidRPr="009F65BD">
        <w:rPr>
          <w:rFonts w:asciiTheme="minorHAnsi" w:hAnsiTheme="minorHAnsi" w:cstheme="minorHAnsi"/>
          <w:sz w:val="22"/>
          <w:szCs w:val="22"/>
        </w:rPr>
        <w:t>ych kosztów energii po modernizacji</w:t>
      </w:r>
      <w:r w:rsidRPr="009F65BD">
        <w:rPr>
          <w:rFonts w:asciiTheme="minorHAnsi" w:hAnsiTheme="minorHAnsi" w:cstheme="minorHAnsi"/>
          <w:sz w:val="22"/>
          <w:szCs w:val="22"/>
        </w:rPr>
        <w:t xml:space="preserve"> </w:t>
      </w:r>
      <w:r w:rsidR="00B40EDF" w:rsidRPr="009F65BD">
        <w:rPr>
          <w:rFonts w:asciiTheme="minorHAnsi" w:hAnsiTheme="minorHAnsi" w:cstheme="minorHAnsi"/>
          <w:sz w:val="22"/>
          <w:szCs w:val="22"/>
        </w:rPr>
        <w:t>i w kolejnych okresach rozliczeniowych.</w:t>
      </w:r>
    </w:p>
    <w:tbl>
      <w:tblPr>
        <w:tblStyle w:val="Tabela-Siatka"/>
        <w:tblW w:w="8930" w:type="dxa"/>
        <w:tblInd w:w="7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"/>
        <w:gridCol w:w="2479"/>
        <w:gridCol w:w="709"/>
        <w:gridCol w:w="709"/>
        <w:gridCol w:w="850"/>
        <w:gridCol w:w="639"/>
        <w:gridCol w:w="779"/>
        <w:gridCol w:w="781"/>
        <w:gridCol w:w="778"/>
        <w:gridCol w:w="782"/>
      </w:tblGrid>
      <w:tr w:rsidR="0071356D" w:rsidRPr="007A4725" w14:paraId="2A9ACDFE" w14:textId="77777777" w:rsidTr="004B58BE">
        <w:tc>
          <w:tcPr>
            <w:tcW w:w="424" w:type="dxa"/>
            <w:vMerge w:val="restart"/>
            <w:tcBorders>
              <w:top w:val="double" w:sz="4" w:space="0" w:color="auto"/>
            </w:tcBorders>
            <w:vAlign w:val="center"/>
          </w:tcPr>
          <w:p w14:paraId="0AA7D128" w14:textId="77777777" w:rsidR="0071356D" w:rsidRPr="007A4725" w:rsidRDefault="0071356D" w:rsidP="0091323B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l.p.</w:t>
            </w:r>
          </w:p>
        </w:tc>
        <w:tc>
          <w:tcPr>
            <w:tcW w:w="2479" w:type="dxa"/>
            <w:vMerge w:val="restart"/>
            <w:tcBorders>
              <w:top w:val="double" w:sz="4" w:space="0" w:color="auto"/>
            </w:tcBorders>
            <w:vAlign w:val="center"/>
          </w:tcPr>
          <w:p w14:paraId="630F9EA1" w14:textId="77777777" w:rsidR="0071356D" w:rsidRPr="007A4725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Przedsięwzięcia objęte zakresem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modernizacji w trybie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ESCO</w:t>
            </w:r>
          </w:p>
        </w:tc>
        <w:tc>
          <w:tcPr>
            <w:tcW w:w="6027" w:type="dxa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45820B" w14:textId="249B3D1B" w:rsidR="0071356D" w:rsidRPr="007A4725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Po modernizacji</w:t>
            </w:r>
          </w:p>
        </w:tc>
      </w:tr>
      <w:tr w:rsidR="0071356D" w:rsidRPr="0071356D" w14:paraId="27FB75F5" w14:textId="77777777" w:rsidTr="004B58BE">
        <w:trPr>
          <w:cantSplit/>
          <w:trHeight w:val="53"/>
        </w:trPr>
        <w:tc>
          <w:tcPr>
            <w:tcW w:w="424" w:type="dxa"/>
            <w:vMerge/>
            <w:vAlign w:val="center"/>
          </w:tcPr>
          <w:p w14:paraId="0FDD55A1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392AB87D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45353" w14:textId="5BC68E91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Gwarantowane zmniejszenie zużycia </w:t>
            </w:r>
            <w:r w:rsidR="00E24F53">
              <w:rPr>
                <w:rFonts w:asciiTheme="minorHAnsi" w:hAnsiTheme="minorHAnsi" w:cstheme="minorHAnsi"/>
                <w:sz w:val="15"/>
                <w:szCs w:val="15"/>
              </w:rPr>
              <w:t xml:space="preserve">i strumieni (mocy zamówionych)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energii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6EAB" w14:textId="4F517CCA" w:rsidR="0071356D" w:rsidRPr="0071356D" w:rsidRDefault="002B0DEA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Zmniejszenie kosztów energii odpowiadające gwarantowanemu zmniejszeniu zużycia </w:t>
            </w:r>
            <w:r w:rsidR="00E24F53">
              <w:rPr>
                <w:rFonts w:asciiTheme="minorHAnsi" w:hAnsiTheme="minorHAnsi" w:cstheme="minorHAnsi"/>
                <w:sz w:val="15"/>
                <w:szCs w:val="15"/>
              </w:rPr>
              <w:t xml:space="preserve">i strumieni (mocy zamówionych)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energii</w:t>
            </w:r>
          </w:p>
        </w:tc>
      </w:tr>
      <w:tr w:rsidR="0071356D" w:rsidRPr="0071356D" w14:paraId="15A427CE" w14:textId="77777777" w:rsidTr="004B58BE">
        <w:trPr>
          <w:cantSplit/>
          <w:trHeight w:val="194"/>
        </w:trPr>
        <w:tc>
          <w:tcPr>
            <w:tcW w:w="424" w:type="dxa"/>
            <w:vMerge/>
            <w:vAlign w:val="center"/>
          </w:tcPr>
          <w:p w14:paraId="74E8F7B1" w14:textId="77777777" w:rsidR="0071356D" w:rsidRPr="0071356D" w:rsidRDefault="0071356D" w:rsidP="0091323B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28732A47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9ABB3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Ciepło/paliwa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CDDED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Energia elektryczna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A9628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Ciepło/paliwa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F33D5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Energia elektryczna</w:t>
            </w:r>
          </w:p>
        </w:tc>
      </w:tr>
      <w:tr w:rsidR="0071356D" w:rsidRPr="0071356D" w14:paraId="0F6C9F41" w14:textId="77777777" w:rsidTr="004B58BE">
        <w:trPr>
          <w:cantSplit/>
          <w:trHeight w:val="694"/>
        </w:trPr>
        <w:tc>
          <w:tcPr>
            <w:tcW w:w="424" w:type="dxa"/>
            <w:vMerge/>
            <w:vAlign w:val="center"/>
          </w:tcPr>
          <w:p w14:paraId="5597D0DE" w14:textId="77777777" w:rsidR="0071356D" w:rsidRPr="0071356D" w:rsidRDefault="0071356D" w:rsidP="0091323B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vAlign w:val="center"/>
          </w:tcPr>
          <w:p w14:paraId="3C34B5FB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6362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Zużycie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331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Moc  zamówiona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CA052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Zużycie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2EA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Moc  zamówiona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6D5F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Zużycie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B1E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Moc  zamówiona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A9CF9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Zużycie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4BCD3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Moc  zamówiona</w:t>
            </w:r>
          </w:p>
        </w:tc>
      </w:tr>
      <w:tr w:rsidR="0071356D" w:rsidRPr="0071356D" w14:paraId="7E79C320" w14:textId="77777777" w:rsidTr="004B58BE">
        <w:trPr>
          <w:cantSplit/>
          <w:trHeight w:val="55"/>
        </w:trPr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14:paraId="552647B8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Merge/>
            <w:tcBorders>
              <w:bottom w:val="single" w:sz="4" w:space="0" w:color="auto"/>
            </w:tcBorders>
            <w:vAlign w:val="center"/>
          </w:tcPr>
          <w:p w14:paraId="389A4625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1CD4A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GJ/rok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D4D2D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proofErr w:type="spellStart"/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kWt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68128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kWh/rok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8BCA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proofErr w:type="spellStart"/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kWe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076F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09D2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9638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4ACE6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zł/rok</w:t>
            </w:r>
          </w:p>
        </w:tc>
      </w:tr>
      <w:tr w:rsidR="0071356D" w:rsidRPr="0071356D" w14:paraId="3AA19154" w14:textId="77777777" w:rsidTr="004B58BE">
        <w:tc>
          <w:tcPr>
            <w:tcW w:w="424" w:type="dxa"/>
            <w:vAlign w:val="center"/>
          </w:tcPr>
          <w:p w14:paraId="203F9F15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1.</w:t>
            </w:r>
          </w:p>
        </w:tc>
        <w:tc>
          <w:tcPr>
            <w:tcW w:w="2479" w:type="dxa"/>
            <w:vAlign w:val="center"/>
          </w:tcPr>
          <w:p w14:paraId="43C6B73B" w14:textId="77777777" w:rsidR="0071356D" w:rsidRPr="0071356D" w:rsidRDefault="0071356D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2.</w:t>
            </w:r>
          </w:p>
        </w:tc>
        <w:tc>
          <w:tcPr>
            <w:tcW w:w="709" w:type="dxa"/>
            <w:vAlign w:val="center"/>
          </w:tcPr>
          <w:p w14:paraId="39701AAA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3.</w:t>
            </w:r>
          </w:p>
        </w:tc>
        <w:tc>
          <w:tcPr>
            <w:tcW w:w="709" w:type="dxa"/>
            <w:vAlign w:val="center"/>
          </w:tcPr>
          <w:p w14:paraId="1CBBC97F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4.</w:t>
            </w:r>
          </w:p>
        </w:tc>
        <w:tc>
          <w:tcPr>
            <w:tcW w:w="850" w:type="dxa"/>
            <w:vAlign w:val="center"/>
          </w:tcPr>
          <w:p w14:paraId="6B2DC987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5.</w:t>
            </w:r>
          </w:p>
        </w:tc>
        <w:tc>
          <w:tcPr>
            <w:tcW w:w="639" w:type="dxa"/>
            <w:vAlign w:val="center"/>
          </w:tcPr>
          <w:p w14:paraId="56992951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6.</w:t>
            </w:r>
          </w:p>
        </w:tc>
        <w:tc>
          <w:tcPr>
            <w:tcW w:w="779" w:type="dxa"/>
            <w:vAlign w:val="center"/>
          </w:tcPr>
          <w:p w14:paraId="4CD2EA35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7.</w:t>
            </w:r>
          </w:p>
        </w:tc>
        <w:tc>
          <w:tcPr>
            <w:tcW w:w="781" w:type="dxa"/>
            <w:vAlign w:val="center"/>
          </w:tcPr>
          <w:p w14:paraId="526FCEAA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8.</w:t>
            </w:r>
          </w:p>
        </w:tc>
        <w:tc>
          <w:tcPr>
            <w:tcW w:w="778" w:type="dxa"/>
            <w:vAlign w:val="center"/>
          </w:tcPr>
          <w:p w14:paraId="265840AD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9.</w:t>
            </w:r>
          </w:p>
        </w:tc>
        <w:tc>
          <w:tcPr>
            <w:tcW w:w="782" w:type="dxa"/>
            <w:vAlign w:val="center"/>
          </w:tcPr>
          <w:p w14:paraId="22B5FC6C" w14:textId="77777777" w:rsidR="0071356D" w:rsidRPr="0071356D" w:rsidRDefault="0071356D" w:rsidP="0091323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10.</w:t>
            </w:r>
          </w:p>
        </w:tc>
      </w:tr>
      <w:tr w:rsidR="00F67666" w:rsidRPr="0071356D" w14:paraId="61CAB720" w14:textId="77777777" w:rsidTr="004B58BE">
        <w:trPr>
          <w:trHeight w:val="232"/>
        </w:trPr>
        <w:tc>
          <w:tcPr>
            <w:tcW w:w="424" w:type="dxa"/>
            <w:vAlign w:val="center"/>
          </w:tcPr>
          <w:p w14:paraId="6351120A" w14:textId="77777777" w:rsidR="00F67666" w:rsidRPr="0071356D" w:rsidRDefault="00F67666" w:rsidP="0091323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2.</w:t>
            </w:r>
          </w:p>
        </w:tc>
        <w:tc>
          <w:tcPr>
            <w:tcW w:w="8506" w:type="dxa"/>
            <w:gridSpan w:val="9"/>
            <w:vAlign w:val="center"/>
          </w:tcPr>
          <w:p w14:paraId="39ADF632" w14:textId="6B5E79FE" w:rsidR="00F67666" w:rsidRPr="0071356D" w:rsidRDefault="00A35BAD" w:rsidP="00F67666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="00F67666"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="00F67666"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w nośnikach </w:t>
            </w:r>
            <w:r w:rsidR="008D3C0D">
              <w:rPr>
                <w:rFonts w:asciiTheme="minorHAnsi" w:hAnsiTheme="minorHAnsi" w:cstheme="minorHAnsi"/>
                <w:sz w:val="15"/>
                <w:szCs w:val="15"/>
              </w:rPr>
              <w:t xml:space="preserve">i kosztów </w:t>
            </w:r>
            <w:r w:rsidR="00F67666"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w Budynku na cele ogrzewania i wentylacji </w:t>
            </w:r>
            <w:r w:rsidR="00F67666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</w:p>
        </w:tc>
      </w:tr>
      <w:tr w:rsidR="00DC63D5" w:rsidRPr="0071356D" w14:paraId="3188B92E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519D5CB7" w14:textId="77777777" w:rsidR="00DC63D5" w:rsidRPr="0071356D" w:rsidRDefault="00DC63D5" w:rsidP="00DC63D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bookmarkStart w:id="3" w:name="_Hlk87346856"/>
          </w:p>
        </w:tc>
        <w:tc>
          <w:tcPr>
            <w:tcW w:w="2479" w:type="dxa"/>
            <w:vAlign w:val="center"/>
          </w:tcPr>
          <w:p w14:paraId="1CFABD09" w14:textId="3EB96A33" w:rsidR="00DC63D5" w:rsidRPr="0071356D" w:rsidRDefault="00DC63D5" w:rsidP="00DC63D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Nośnik 1 </w:t>
            </w:r>
          </w:p>
        </w:tc>
        <w:tc>
          <w:tcPr>
            <w:tcW w:w="709" w:type="dxa"/>
            <w:vAlign w:val="center"/>
          </w:tcPr>
          <w:p w14:paraId="5A32D2F7" w14:textId="073ADAFF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6AD43F9F" w14:textId="71C1DD8B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6B999432" w14:textId="4D74DB85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7DD72F7B" w14:textId="458C64A1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CABB22D" w14:textId="0FB4803D" w:rsidR="00DC63D5" w:rsidRPr="00C06DCA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EC4088C" w14:textId="479C575D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</w:tr>
      <w:tr w:rsidR="00DC63D5" w:rsidRPr="0071356D" w14:paraId="04EE9495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7038422C" w14:textId="77777777" w:rsidR="00DC63D5" w:rsidRPr="0071356D" w:rsidRDefault="00DC63D5" w:rsidP="00DC63D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94F87EC" w14:textId="6607729C" w:rsidR="00DC63D5" w:rsidRDefault="00DC63D5" w:rsidP="00DC63D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2</w:t>
            </w:r>
          </w:p>
        </w:tc>
        <w:tc>
          <w:tcPr>
            <w:tcW w:w="709" w:type="dxa"/>
            <w:vAlign w:val="center"/>
          </w:tcPr>
          <w:p w14:paraId="3B1E3EFA" w14:textId="0F542F24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1262D949" w14:textId="46756935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75367E89" w14:textId="492CF7E0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46A156BD" w14:textId="742CD681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100FF96" w14:textId="66010AEB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4B869428" w14:textId="695393D0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</w:tr>
      <w:tr w:rsidR="00DC63D5" w:rsidRPr="0071356D" w14:paraId="03A050DA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534ABE58" w14:textId="77777777" w:rsidR="00DC63D5" w:rsidRPr="0071356D" w:rsidRDefault="00DC63D5" w:rsidP="00DC63D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7575065D" w14:textId="6452DD40" w:rsidR="00DC63D5" w:rsidRDefault="00DC63D5" w:rsidP="00DC63D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….</w:t>
            </w:r>
          </w:p>
        </w:tc>
        <w:tc>
          <w:tcPr>
            <w:tcW w:w="709" w:type="dxa"/>
            <w:vAlign w:val="center"/>
          </w:tcPr>
          <w:p w14:paraId="25821A2B" w14:textId="007822AC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0B32AB2E" w14:textId="3C78920B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1DDC919" w14:textId="75D39E38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 w14:paraId="24787F34" w14:textId="5F507D1A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76E2FFF" w14:textId="616C8B08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43E4315" w14:textId="28D0876F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</w:tr>
      <w:tr w:rsidR="00DC63D5" w:rsidRPr="0071356D" w14:paraId="731F5C9F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61CDE930" w14:textId="77777777" w:rsidR="00DC63D5" w:rsidRPr="0071356D" w:rsidRDefault="00DC63D5" w:rsidP="00DC63D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377C7CE" w14:textId="35E022A0" w:rsidR="00DC63D5" w:rsidRDefault="00DC63D5" w:rsidP="00DC63D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n</w:t>
            </w:r>
          </w:p>
        </w:tc>
        <w:tc>
          <w:tcPr>
            <w:tcW w:w="709" w:type="dxa"/>
            <w:vAlign w:val="center"/>
          </w:tcPr>
          <w:p w14:paraId="1538FCDC" w14:textId="434DF56D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4649414A" w14:textId="735BF8AC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035A84A9" w14:textId="6B444C7C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429FF387" w14:textId="643CF939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2139FAF" w14:textId="05DB120A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0CAD6599" w14:textId="2CE55C67" w:rsidR="00DC63D5" w:rsidRPr="0071356D" w:rsidRDefault="00DC63D5" w:rsidP="00DC63D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K,E,CO,G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</w:tr>
      <w:bookmarkEnd w:id="3"/>
      <w:tr w:rsidR="00306C55" w:rsidRPr="0071356D" w14:paraId="0A27CB5E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2AD00B7B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0A553073" w14:textId="65F5956A" w:rsidR="00306C55" w:rsidRDefault="00306C55" w:rsidP="00306C55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01305930" w14:textId="68DDDE2C" w:rsidR="00306C55" w:rsidRPr="007A3538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14:paraId="36DA3CC3" w14:textId="021FB115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 w14:paraId="6D59D2C4" w14:textId="0EA985A7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29F78AE9" w14:textId="60E132DD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F90DE31" w14:textId="77777777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K,CO,G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FF80D6D" w14:textId="0B1C3D29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K,E,CO,G</m:t>
                    </m:r>
                  </m:sub>
                </m:sSub>
              </m:oMath>
            </m:oMathPara>
          </w:p>
        </w:tc>
      </w:tr>
      <w:tr w:rsidR="00306C55" w:rsidRPr="0071356D" w14:paraId="262396B4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1AF6F88E" w14:textId="731B2DB8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3.</w:t>
            </w:r>
          </w:p>
        </w:tc>
        <w:tc>
          <w:tcPr>
            <w:tcW w:w="8506" w:type="dxa"/>
            <w:gridSpan w:val="9"/>
            <w:vAlign w:val="center"/>
          </w:tcPr>
          <w:p w14:paraId="1CCE01B1" w14:textId="179DD251" w:rsidR="00306C55" w:rsidRPr="0071356D" w:rsidRDefault="00306C55" w:rsidP="00306C55">
            <w:pPr>
              <w:spacing w:before="20" w:after="20"/>
              <w:jc w:val="left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w nośnikach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i kosztów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w Budynku na cele przygotowania c.w.u.</w:t>
            </w:r>
          </w:p>
        </w:tc>
      </w:tr>
      <w:tr w:rsidR="00306C55" w:rsidRPr="0071356D" w14:paraId="0C1A46C1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17568308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6CED7C7B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Nośnik 1 </w:t>
            </w:r>
          </w:p>
        </w:tc>
        <w:tc>
          <w:tcPr>
            <w:tcW w:w="709" w:type="dxa"/>
            <w:vAlign w:val="center"/>
          </w:tcPr>
          <w:p w14:paraId="6DCD6BD3" w14:textId="75CC3B74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7CAE6247" w14:textId="62055F92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48FD3BE6" w14:textId="72FBB146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35EFB501" w14:textId="4C4A7FA8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47FFC805" w14:textId="36E1B4E3" w:rsidR="00306C55" w:rsidRPr="00C06DCA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3AA94DCB" w14:textId="667FEFF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</w:tr>
      <w:tr w:rsidR="00306C55" w:rsidRPr="0071356D" w14:paraId="77A003BC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67192411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4A8984BB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2</w:t>
            </w:r>
          </w:p>
        </w:tc>
        <w:tc>
          <w:tcPr>
            <w:tcW w:w="709" w:type="dxa"/>
            <w:vAlign w:val="center"/>
          </w:tcPr>
          <w:p w14:paraId="18B5CAA2" w14:textId="6EF8FDFC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112B7462" w14:textId="52DFAD2F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4B1C8AAC" w14:textId="038DFDE4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2100D5BB" w14:textId="04C2146A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38143A54" w14:textId="1A4FBE15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7B0E88B8" w14:textId="37A5695E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</w:tr>
      <w:tr w:rsidR="00306C55" w:rsidRPr="0071356D" w14:paraId="75D44367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50BC3E1B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60A7608E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….</w:t>
            </w:r>
          </w:p>
        </w:tc>
        <w:tc>
          <w:tcPr>
            <w:tcW w:w="709" w:type="dxa"/>
            <w:vAlign w:val="center"/>
          </w:tcPr>
          <w:p w14:paraId="1030241F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21E66865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1F3FA7D6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 w14:paraId="6816789C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11DD788" w14:textId="499ECCFE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0E25499" w14:textId="736C069F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</w:tr>
      <w:tr w:rsidR="00306C55" w:rsidRPr="0071356D" w14:paraId="677955B2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6B2AADBE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5F583E71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n</w:t>
            </w:r>
          </w:p>
        </w:tc>
        <w:tc>
          <w:tcPr>
            <w:tcW w:w="709" w:type="dxa"/>
            <w:vAlign w:val="center"/>
          </w:tcPr>
          <w:p w14:paraId="57606EF5" w14:textId="6707672F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298D9B26" w14:textId="2A5DEDD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3885DB18" w14:textId="1E17309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0232FCD7" w14:textId="25DFF248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791A84C4" w14:textId="3EC01C50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09644A0C" w14:textId="6FB0E55C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K,E,CW,G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</w:tr>
      <w:tr w:rsidR="00306C55" w:rsidRPr="0071356D" w14:paraId="6E8A70C2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34D9755E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1578599D" w14:textId="77777777" w:rsidR="00306C55" w:rsidRDefault="00306C55" w:rsidP="00306C55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451293EF" w14:textId="6D6A2092" w:rsidR="00306C55" w:rsidRPr="007A3538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14:paraId="74C1FEA1" w14:textId="660DB9F2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 w14:paraId="51525947" w14:textId="1EC8066F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5F37DD1F" w14:textId="54A9187A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99E9823" w14:textId="77777777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K,CW,G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7D2AD06A" w14:textId="7E40F38B" w:rsidR="00306C55" w:rsidRPr="0071356D" w:rsidRDefault="00EC4C51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K,E,CW,G</m:t>
                    </m:r>
                  </m:sub>
                </m:sSub>
              </m:oMath>
            </m:oMathPara>
          </w:p>
        </w:tc>
      </w:tr>
      <w:tr w:rsidR="00306C55" w:rsidRPr="0071356D" w14:paraId="2AB25AC9" w14:textId="77777777" w:rsidTr="004B58BE">
        <w:trPr>
          <w:trHeight w:val="268"/>
        </w:trPr>
        <w:tc>
          <w:tcPr>
            <w:tcW w:w="424" w:type="dxa"/>
            <w:vAlign w:val="center"/>
          </w:tcPr>
          <w:p w14:paraId="7C7B46D1" w14:textId="488A8723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4.</w:t>
            </w:r>
          </w:p>
        </w:tc>
        <w:tc>
          <w:tcPr>
            <w:tcW w:w="8506" w:type="dxa"/>
            <w:gridSpan w:val="9"/>
            <w:vAlign w:val="center"/>
          </w:tcPr>
          <w:p w14:paraId="420DE90C" w14:textId="5B1D48F3" w:rsidR="00306C55" w:rsidRPr="0071356D" w:rsidRDefault="00306C55" w:rsidP="00306C55">
            <w:pPr>
              <w:spacing w:before="20" w:after="20"/>
              <w:jc w:val="left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w nośnikach i kosztów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na ciepło technologiczne</w:t>
            </w:r>
          </w:p>
        </w:tc>
      </w:tr>
      <w:tr w:rsidR="00306C55" w:rsidRPr="0071356D" w14:paraId="55704DF7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60CEAFBB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74388BCC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Nośnik 1 </w:t>
            </w:r>
          </w:p>
        </w:tc>
        <w:tc>
          <w:tcPr>
            <w:tcW w:w="709" w:type="dxa"/>
            <w:vAlign w:val="center"/>
          </w:tcPr>
          <w:p w14:paraId="3857FC68" w14:textId="7D1C30EF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227AFFD2" w14:textId="043F9939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63B4CD31" w14:textId="6BDDC3F4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2A30A998" w14:textId="1E488533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7E6E910" w14:textId="16DAF54D" w:rsidR="00306C55" w:rsidRPr="00C06DCA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087D12B" w14:textId="34EB9B7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</w:tr>
      <w:tr w:rsidR="00306C55" w:rsidRPr="0071356D" w14:paraId="53ADE179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506BD36C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539AB624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2</w:t>
            </w:r>
          </w:p>
        </w:tc>
        <w:tc>
          <w:tcPr>
            <w:tcW w:w="709" w:type="dxa"/>
            <w:vAlign w:val="center"/>
          </w:tcPr>
          <w:p w14:paraId="714A7019" w14:textId="4B021878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4FBB53EF" w14:textId="7D148DD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608FE48B" w14:textId="01A25D3E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0B3F97D8" w14:textId="282FB2FA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1B0E9CD" w14:textId="23C523D9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B061705" w14:textId="5A42A4B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</w:tr>
      <w:tr w:rsidR="00306C55" w:rsidRPr="0071356D" w14:paraId="56ECA77C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50AFC3CF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01F7C8C6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….</w:t>
            </w:r>
          </w:p>
        </w:tc>
        <w:tc>
          <w:tcPr>
            <w:tcW w:w="709" w:type="dxa"/>
            <w:vAlign w:val="center"/>
          </w:tcPr>
          <w:p w14:paraId="19DE0EFA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76F14564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2100037E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 w14:paraId="1892BD7C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07C072D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12C2DFA" w14:textId="77777777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</w:tr>
      <w:tr w:rsidR="00306C55" w:rsidRPr="0071356D" w14:paraId="41D2AA9D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4FE22DD1" w14:textId="77777777" w:rsidR="00306C55" w:rsidRPr="0071356D" w:rsidRDefault="00306C55" w:rsidP="00306C55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30488BD" w14:textId="77777777" w:rsidR="00306C55" w:rsidRDefault="00306C55" w:rsidP="00306C55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n</w:t>
            </w:r>
          </w:p>
        </w:tc>
        <w:tc>
          <w:tcPr>
            <w:tcW w:w="709" w:type="dxa"/>
            <w:vAlign w:val="center"/>
          </w:tcPr>
          <w:p w14:paraId="4FFE7E05" w14:textId="4B2D1F0D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71356AF8" w14:textId="24F02EA8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29558E2D" w14:textId="4D5375D8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523C2558" w14:textId="68E20773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871885E" w14:textId="2983F429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6897176" w14:textId="05DE556B" w:rsidR="00306C55" w:rsidRPr="0071356D" w:rsidRDefault="00306C55" w:rsidP="00306C55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K,E,CT,G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3</m:t>
                    </m:r>
                  </m:sup>
                </m:sSubSup>
              </m:oMath>
            </m:oMathPara>
          </w:p>
        </w:tc>
      </w:tr>
      <w:tr w:rsidR="008F2632" w:rsidRPr="0071356D" w14:paraId="05F714DB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49E80E58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667B207B" w14:textId="77777777" w:rsidR="008F2632" w:rsidRDefault="008F2632" w:rsidP="008F263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1C99F8B6" w14:textId="50551326" w:rsidR="008F2632" w:rsidRPr="007A3538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14:paraId="59E7126A" w14:textId="77AD4E38" w:rsidR="008F2632" w:rsidRPr="0071356D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 w14:paraId="10BA6479" w14:textId="201666AB" w:rsidR="008F2632" w:rsidRPr="0071356D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59AD2203" w14:textId="435506DF" w:rsidR="008F2632" w:rsidRPr="0071356D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4A39CEFA" w14:textId="77777777" w:rsidR="008F2632" w:rsidRPr="0071356D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K,CT,G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1FEC5CC" w14:textId="19687726" w:rsidR="008F2632" w:rsidRPr="0071356D" w:rsidRDefault="00EC4C51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K,E,CT,G</m:t>
                    </m:r>
                  </m:sub>
                </m:sSub>
              </m:oMath>
            </m:oMathPara>
          </w:p>
        </w:tc>
      </w:tr>
      <w:tr w:rsidR="008F2632" w:rsidRPr="0071356D" w14:paraId="6C1E3C21" w14:textId="77777777" w:rsidTr="004B58BE">
        <w:trPr>
          <w:trHeight w:val="330"/>
        </w:trPr>
        <w:tc>
          <w:tcPr>
            <w:tcW w:w="424" w:type="dxa"/>
            <w:vAlign w:val="center"/>
          </w:tcPr>
          <w:p w14:paraId="7263669F" w14:textId="48C2E342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5.</w:t>
            </w:r>
          </w:p>
        </w:tc>
        <w:tc>
          <w:tcPr>
            <w:tcW w:w="8506" w:type="dxa"/>
            <w:gridSpan w:val="9"/>
            <w:vAlign w:val="center"/>
          </w:tcPr>
          <w:p w14:paraId="7B0E3BEF" w14:textId="048809BC" w:rsidR="008F2632" w:rsidRPr="0071356D" w:rsidRDefault="008F2632" w:rsidP="008F2632">
            <w:pPr>
              <w:spacing w:before="20" w:after="20"/>
              <w:jc w:val="left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w nośnikach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i kosztów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na produkcję chłodu</w:t>
            </w:r>
          </w:p>
        </w:tc>
      </w:tr>
      <w:tr w:rsidR="008F2632" w:rsidRPr="0071356D" w14:paraId="7E686418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737324A8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235240A3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Nośnik 1 </w:t>
            </w:r>
          </w:p>
        </w:tc>
        <w:tc>
          <w:tcPr>
            <w:tcW w:w="709" w:type="dxa"/>
            <w:vAlign w:val="center"/>
          </w:tcPr>
          <w:p w14:paraId="25866D95" w14:textId="12E989E1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3126A1BB" w14:textId="7ADC8DB8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32174A0B" w14:textId="7B05837D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428049EF" w14:textId="5DCFD7AE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4EA129AB" w14:textId="313C036C" w:rsidR="008F2632" w:rsidRPr="00C06DCA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7C868C7" w14:textId="5F2C56FA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</w:tr>
      <w:tr w:rsidR="008F2632" w:rsidRPr="0071356D" w14:paraId="21F002C8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05D4E9B4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541650F7" w14:textId="77777777" w:rsidR="008F2632" w:rsidRDefault="008F2632" w:rsidP="008F2632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2</w:t>
            </w:r>
          </w:p>
        </w:tc>
        <w:tc>
          <w:tcPr>
            <w:tcW w:w="709" w:type="dxa"/>
            <w:vAlign w:val="center"/>
          </w:tcPr>
          <w:p w14:paraId="772D04DF" w14:textId="5015085F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1520C37E" w14:textId="6F564D0D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24F88294" w14:textId="5AD61DB3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6CB63E61" w14:textId="20EACF8E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6840E8B" w14:textId="6EE07902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332EB55A" w14:textId="474284AA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</w:tr>
      <w:tr w:rsidR="008F2632" w:rsidRPr="0071356D" w14:paraId="2C21EAE2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0FA77845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26BD98BA" w14:textId="77777777" w:rsidR="008F2632" w:rsidRDefault="008F2632" w:rsidP="008F2632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….</w:t>
            </w:r>
          </w:p>
        </w:tc>
        <w:tc>
          <w:tcPr>
            <w:tcW w:w="709" w:type="dxa"/>
            <w:vAlign w:val="center"/>
          </w:tcPr>
          <w:p w14:paraId="5298F11C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0669B55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0B61F5C2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9" w:type="dxa"/>
            <w:vAlign w:val="center"/>
          </w:tcPr>
          <w:p w14:paraId="481DB9D7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76F46F2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3018396" w14:textId="777777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</w:tr>
      <w:tr w:rsidR="008F2632" w:rsidRPr="0071356D" w14:paraId="7EEF545D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2C3CAE54" w14:textId="77777777" w:rsidR="008F2632" w:rsidRPr="0071356D" w:rsidRDefault="008F2632" w:rsidP="008F263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2EF89845" w14:textId="77777777" w:rsidR="008F2632" w:rsidRDefault="008F2632" w:rsidP="008F2632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n</w:t>
            </w:r>
          </w:p>
        </w:tc>
        <w:tc>
          <w:tcPr>
            <w:tcW w:w="709" w:type="dxa"/>
            <w:vAlign w:val="center"/>
          </w:tcPr>
          <w:p w14:paraId="11F65B0C" w14:textId="26807FEA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  <w:vAlign w:val="center"/>
          </w:tcPr>
          <w:p w14:paraId="330F95E1" w14:textId="5ACF957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77F5AD41" w14:textId="09DC27D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2704929F" w14:textId="5AD1F744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7579A8E9" w14:textId="703AD30D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751F9F7" w14:textId="053BBEB7" w:rsidR="008F2632" w:rsidRPr="0071356D" w:rsidRDefault="008F2632" w:rsidP="008F263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</w:tr>
      <w:tr w:rsidR="0096437B" w:rsidRPr="0071356D" w14:paraId="6267ECA4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3E84799C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7B3A1907" w14:textId="77777777" w:rsidR="0096437B" w:rsidRDefault="0096437B" w:rsidP="0096437B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7EDF2D0E" w14:textId="4B7622C9" w:rsidR="0096437B" w:rsidRPr="007A3538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14:paraId="52D07AAE" w14:textId="03F73897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 w14:paraId="22FF4426" w14:textId="228D32D2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35E61E9A" w14:textId="71BDEE80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48E0FA02" w14:textId="77777777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K,C,G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830C7A5" w14:textId="3F30E1FD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K,E,C,G</m:t>
                    </m:r>
                  </m:sub>
                </m:sSub>
              </m:oMath>
            </m:oMathPara>
          </w:p>
        </w:tc>
      </w:tr>
      <w:tr w:rsidR="0096437B" w:rsidRPr="0071356D" w14:paraId="5729627F" w14:textId="77777777" w:rsidTr="004B58BE">
        <w:trPr>
          <w:trHeight w:val="385"/>
        </w:trPr>
        <w:tc>
          <w:tcPr>
            <w:tcW w:w="424" w:type="dxa"/>
            <w:vAlign w:val="center"/>
          </w:tcPr>
          <w:p w14:paraId="38E03419" w14:textId="55D3701F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6.</w:t>
            </w:r>
          </w:p>
        </w:tc>
        <w:tc>
          <w:tcPr>
            <w:tcW w:w="8506" w:type="dxa"/>
            <w:gridSpan w:val="9"/>
            <w:vAlign w:val="center"/>
          </w:tcPr>
          <w:p w14:paraId="656E6519" w14:textId="522E548B" w:rsidR="0096437B" w:rsidRPr="0071356D" w:rsidRDefault="0096437B" w:rsidP="0096437B">
            <w:pPr>
              <w:spacing w:before="20" w:after="2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elektrycznej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i kosztów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na potrzeby oświetlenia</w:t>
            </w:r>
          </w:p>
        </w:tc>
      </w:tr>
      <w:tr w:rsidR="0096437B" w:rsidRPr="0071356D" w14:paraId="42EE1445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0E21AF12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D45EFB9" w14:textId="71BA1D77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Energia elektryczna </w:t>
            </w:r>
          </w:p>
        </w:tc>
        <w:tc>
          <w:tcPr>
            <w:tcW w:w="709" w:type="dxa"/>
            <w:vAlign w:val="center"/>
          </w:tcPr>
          <w:p w14:paraId="3F0A7029" w14:textId="577B734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0E7DBA93" w14:textId="36024BFA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086B5F8A" w14:textId="54A4DB05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1A3CE536" w14:textId="39A096DF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D320550" w14:textId="7CECFE75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7302867B" w14:textId="3473F9F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</w:tr>
      <w:tr w:rsidR="0096437B" w:rsidRPr="0071356D" w14:paraId="066016F1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428C7102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20D840AE" w14:textId="5B483ECC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Energia elektryczna </w:t>
            </w:r>
          </w:p>
        </w:tc>
        <w:tc>
          <w:tcPr>
            <w:tcW w:w="709" w:type="dxa"/>
            <w:vAlign w:val="center"/>
          </w:tcPr>
          <w:p w14:paraId="23361CB8" w14:textId="4E5A7C00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6DF87996" w14:textId="2D773CD9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705D58EA" w14:textId="27B79AAB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4828F8BA" w14:textId="794FCC58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6DACAD0" w14:textId="478EE204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72A38632" w14:textId="5FCA79A5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</w:tr>
      <w:tr w:rsidR="0096437B" w:rsidRPr="0071356D" w14:paraId="77EAEE48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2F5CC8E2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15935BD3" w14:textId="77777777" w:rsidR="0096437B" w:rsidRDefault="0096437B" w:rsidP="0096437B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51365956" w14:textId="32D0BBF1" w:rsidR="0096437B" w:rsidRPr="007A3538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2D0E0E1D" w14:textId="455EDD8D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0F402829" w14:textId="51CEC6C7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2B515429" w14:textId="65092F31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K,L,G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03A70BD" w14:textId="5285B2E2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6A166343" w14:textId="477AB8C4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K,E,L,G</m:t>
                    </m:r>
                  </m:sub>
                </m:sSub>
              </m:oMath>
            </m:oMathPara>
          </w:p>
        </w:tc>
      </w:tr>
      <w:tr w:rsidR="0096437B" w:rsidRPr="0071356D" w14:paraId="2394423C" w14:textId="77777777" w:rsidTr="004B58BE">
        <w:tc>
          <w:tcPr>
            <w:tcW w:w="424" w:type="dxa"/>
            <w:vAlign w:val="center"/>
          </w:tcPr>
          <w:p w14:paraId="69B489FC" w14:textId="40AAB74A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7.</w:t>
            </w:r>
          </w:p>
        </w:tc>
        <w:tc>
          <w:tcPr>
            <w:tcW w:w="8506" w:type="dxa"/>
            <w:gridSpan w:val="9"/>
            <w:vAlign w:val="center"/>
          </w:tcPr>
          <w:p w14:paraId="50ECB2CD" w14:textId="24EFAFD9" w:rsidR="0096437B" w:rsidRPr="0071356D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użyc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ia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 xml:space="preserve"> energii elektrycznej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i kosztów </w:t>
            </w: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na potrzeby energii pomocniczej</w:t>
            </w:r>
          </w:p>
        </w:tc>
      </w:tr>
      <w:tr w:rsidR="0096437B" w:rsidRPr="0071356D" w14:paraId="1203B919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670F0007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4581010E" w14:textId="77777777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Energia elektryczna </w:t>
            </w:r>
          </w:p>
        </w:tc>
        <w:tc>
          <w:tcPr>
            <w:tcW w:w="709" w:type="dxa"/>
            <w:vAlign w:val="center"/>
          </w:tcPr>
          <w:p w14:paraId="0112613D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39290AE5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7693D3B2" w14:textId="024131C0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202D5D89" w14:textId="7035AE85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076A0CA4" w14:textId="3F022CA9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0A73A814" w14:textId="4AD0B54A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</w:tr>
      <w:tr w:rsidR="0096437B" w:rsidRPr="0071356D" w14:paraId="7E97C0FD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33E09F8B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4B555875" w14:textId="77777777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Energia elektryczna </w:t>
            </w:r>
          </w:p>
        </w:tc>
        <w:tc>
          <w:tcPr>
            <w:tcW w:w="709" w:type="dxa"/>
            <w:vAlign w:val="center"/>
          </w:tcPr>
          <w:p w14:paraId="242F6CDA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4A6FB3B2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3A4D9EF6" w14:textId="211A3356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639" w:type="dxa"/>
            <w:vAlign w:val="center"/>
          </w:tcPr>
          <w:p w14:paraId="4ED82167" w14:textId="3CE6E064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548644AF" w14:textId="74D44063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3E05C65D" w14:textId="7C7DAF80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K,E,POM,G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i</m:t>
                    </m:r>
                  </m:sup>
                </m:sSubSup>
              </m:oMath>
            </m:oMathPara>
          </w:p>
        </w:tc>
      </w:tr>
      <w:tr w:rsidR="0096437B" w:rsidRPr="0071356D" w14:paraId="257534EF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1ED396A2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6468DE8" w14:textId="77777777" w:rsidR="0096437B" w:rsidRDefault="0096437B" w:rsidP="0096437B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4BBEDAF1" w14:textId="77777777" w:rsidR="0096437B" w:rsidRPr="007A3538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709" w:type="dxa"/>
          </w:tcPr>
          <w:p w14:paraId="73E22B56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46A56FA3" w14:textId="45E73892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53B8A18C" w14:textId="07CC8796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K,POM,G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87BCBCD" w14:textId="451B8629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6D1A4FD3" w14:textId="1B1031E6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K,E,POM,G</m:t>
                    </m:r>
                  </m:sub>
                </m:sSub>
              </m:oMath>
            </m:oMathPara>
          </w:p>
        </w:tc>
      </w:tr>
      <w:tr w:rsidR="0096437B" w:rsidRPr="0071356D" w14:paraId="589C52FA" w14:textId="77777777" w:rsidTr="004B58BE">
        <w:tc>
          <w:tcPr>
            <w:tcW w:w="424" w:type="dxa"/>
            <w:vAlign w:val="center"/>
          </w:tcPr>
          <w:p w14:paraId="09BDB085" w14:textId="015BF37C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lastRenderedPageBreak/>
              <w:t>8.</w:t>
            </w:r>
          </w:p>
        </w:tc>
        <w:tc>
          <w:tcPr>
            <w:tcW w:w="8506" w:type="dxa"/>
            <w:gridSpan w:val="9"/>
            <w:vAlign w:val="center"/>
          </w:tcPr>
          <w:p w14:paraId="42086F22" w14:textId="179FB1F8" w:rsidR="0096437B" w:rsidRPr="0071356D" w:rsidRDefault="0096437B" w:rsidP="0096437B">
            <w:pPr>
              <w:spacing w:before="20" w:after="2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Gwarantowane zmniejszenie zużycia energii i kosztów na inne potrzeby (w tym w wyniku zastosowania OZE)</w:t>
            </w:r>
          </w:p>
        </w:tc>
      </w:tr>
      <w:tr w:rsidR="0096437B" w:rsidRPr="0071356D" w14:paraId="011B366D" w14:textId="77777777" w:rsidTr="004B58BE">
        <w:trPr>
          <w:trHeight w:val="208"/>
        </w:trPr>
        <w:tc>
          <w:tcPr>
            <w:tcW w:w="424" w:type="dxa"/>
            <w:vMerge w:val="restart"/>
            <w:vAlign w:val="center"/>
          </w:tcPr>
          <w:p w14:paraId="1EA62621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6711885E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Nośnik 1 </w:t>
            </w:r>
          </w:p>
        </w:tc>
        <w:tc>
          <w:tcPr>
            <w:tcW w:w="709" w:type="dxa"/>
            <w:vAlign w:val="center"/>
          </w:tcPr>
          <w:p w14:paraId="26A969D2" w14:textId="6B5EB3B1" w:rsidR="0096437B" w:rsidRPr="00527AF0" w:rsidRDefault="00EC4C51" w:rsidP="0096437B">
            <w:pPr>
              <w:spacing w:before="20" w:after="20"/>
              <w:jc w:val="center"/>
              <w:rPr>
                <w:rFonts w:ascii="Cambria Math" w:hAnsi="Cambria Math"/>
                <w:i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14:paraId="4C4D77CD" w14:textId="24AA92FF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52F9DD7F" w14:textId="6054EA27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639" w:type="dxa"/>
          </w:tcPr>
          <w:p w14:paraId="56B32BCD" w14:textId="2FC612C2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5EC869F5" w14:textId="31225FDF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40E3BDD" w14:textId="78E4BCE2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1</m:t>
                    </m:r>
                  </m:sup>
                </m:sSubSup>
              </m:oMath>
            </m:oMathPara>
          </w:p>
        </w:tc>
      </w:tr>
      <w:tr w:rsidR="0096437B" w:rsidRPr="0071356D" w14:paraId="0CF8246E" w14:textId="77777777" w:rsidTr="004B58BE">
        <w:trPr>
          <w:trHeight w:val="208"/>
        </w:trPr>
        <w:tc>
          <w:tcPr>
            <w:tcW w:w="424" w:type="dxa"/>
            <w:vMerge/>
            <w:vAlign w:val="center"/>
          </w:tcPr>
          <w:p w14:paraId="0C039C5D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01924813" w14:textId="77777777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2</w:t>
            </w:r>
          </w:p>
        </w:tc>
        <w:tc>
          <w:tcPr>
            <w:tcW w:w="709" w:type="dxa"/>
            <w:vAlign w:val="center"/>
          </w:tcPr>
          <w:p w14:paraId="63E3A6ED" w14:textId="1ECC2AF5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14:paraId="2F87C620" w14:textId="3ED616F4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06C8962A" w14:textId="4FAAE993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639" w:type="dxa"/>
          </w:tcPr>
          <w:p w14:paraId="5835893F" w14:textId="5CCA71AB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411D5C39" w14:textId="3E6418F4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119B46CF" w14:textId="76009334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2</m:t>
                    </m:r>
                  </m:sup>
                </m:sSubSup>
              </m:oMath>
            </m:oMathPara>
          </w:p>
        </w:tc>
      </w:tr>
      <w:tr w:rsidR="0096437B" w:rsidRPr="0071356D" w14:paraId="381F754D" w14:textId="77777777" w:rsidTr="004B58BE">
        <w:trPr>
          <w:trHeight w:val="208"/>
        </w:trPr>
        <w:tc>
          <w:tcPr>
            <w:tcW w:w="424" w:type="dxa"/>
            <w:vMerge/>
            <w:vAlign w:val="center"/>
          </w:tcPr>
          <w:p w14:paraId="269A5067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090B3AFD" w14:textId="53A298B4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…</w:t>
            </w:r>
          </w:p>
        </w:tc>
        <w:tc>
          <w:tcPr>
            <w:tcW w:w="709" w:type="dxa"/>
            <w:vAlign w:val="center"/>
          </w:tcPr>
          <w:p w14:paraId="0EE2BEE6" w14:textId="40278C99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709" w:type="dxa"/>
          </w:tcPr>
          <w:p w14:paraId="2BC23FDE" w14:textId="363B7212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5618F7F8" w14:textId="77777777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9" w:type="dxa"/>
          </w:tcPr>
          <w:p w14:paraId="16EDDA82" w14:textId="5D779B1D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00FF214B" w14:textId="754069ED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4D4F09C" w14:textId="4AE8E20B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</w:p>
        </w:tc>
      </w:tr>
      <w:tr w:rsidR="0096437B" w:rsidRPr="0071356D" w14:paraId="77FC7EF8" w14:textId="77777777" w:rsidTr="004B58BE">
        <w:trPr>
          <w:trHeight w:val="208"/>
        </w:trPr>
        <w:tc>
          <w:tcPr>
            <w:tcW w:w="424" w:type="dxa"/>
            <w:vMerge/>
            <w:vAlign w:val="center"/>
          </w:tcPr>
          <w:p w14:paraId="29E3E2A4" w14:textId="77777777" w:rsidR="0096437B" w:rsidRPr="0071356D" w:rsidRDefault="0096437B" w:rsidP="0096437B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267A74FD" w14:textId="77777777" w:rsidR="0096437B" w:rsidRDefault="0096437B" w:rsidP="0096437B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Nośnik n</w:t>
            </w:r>
          </w:p>
        </w:tc>
        <w:tc>
          <w:tcPr>
            <w:tcW w:w="709" w:type="dxa"/>
            <w:vAlign w:val="center"/>
          </w:tcPr>
          <w:p w14:paraId="42E6C55B" w14:textId="3D7A65DA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14:paraId="2A2E1DC9" w14:textId="2193F7CE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463966CF" w14:textId="26F4352B" w:rsidR="0096437B" w:rsidRPr="0071356D" w:rsidRDefault="00EC4C51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639" w:type="dxa"/>
          </w:tcPr>
          <w:p w14:paraId="2329F548" w14:textId="50869A40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54778BB3" w14:textId="6A82D16C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234A6474" w14:textId="6D6146BE" w:rsidR="0096437B" w:rsidRPr="0071356D" w:rsidRDefault="0096437B" w:rsidP="0096437B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r>
                  <w:rPr>
                    <w:rFonts w:ascii="Cambria Math" w:hAnsi="Cambria Math"/>
                    <w:sz w:val="15"/>
                    <w:szCs w:val="15"/>
                  </w:rPr>
                  <m:t>∆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K,E,SOL,G</m:t>
                    </m:r>
                  </m:sub>
                  <m:sup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n</m:t>
                    </m:r>
                  </m:sup>
                </m:sSubSup>
              </m:oMath>
            </m:oMathPara>
          </w:p>
        </w:tc>
      </w:tr>
      <w:tr w:rsidR="000465E9" w:rsidRPr="0071356D" w14:paraId="5BB7C6D5" w14:textId="77777777" w:rsidTr="004B58BE">
        <w:trPr>
          <w:trHeight w:val="208"/>
        </w:trPr>
        <w:tc>
          <w:tcPr>
            <w:tcW w:w="424" w:type="dxa"/>
            <w:vAlign w:val="center"/>
          </w:tcPr>
          <w:p w14:paraId="11F679F4" w14:textId="77777777" w:rsidR="000465E9" w:rsidRPr="0071356D" w:rsidRDefault="000465E9" w:rsidP="000465E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2479" w:type="dxa"/>
            <w:vAlign w:val="center"/>
          </w:tcPr>
          <w:p w14:paraId="37B13E4A" w14:textId="77777777" w:rsidR="000465E9" w:rsidRDefault="000465E9" w:rsidP="000465E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Łącznie</w:t>
            </w:r>
          </w:p>
        </w:tc>
        <w:tc>
          <w:tcPr>
            <w:tcW w:w="709" w:type="dxa"/>
            <w:vAlign w:val="center"/>
          </w:tcPr>
          <w:p w14:paraId="25AF5CA6" w14:textId="44F32FE9" w:rsidR="000465E9" w:rsidRPr="007A3538" w:rsidRDefault="00EC4C51" w:rsidP="000465E9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</m:sSub>
              </m:oMath>
            </m:oMathPara>
          </w:p>
        </w:tc>
        <w:tc>
          <w:tcPr>
            <w:tcW w:w="709" w:type="dxa"/>
          </w:tcPr>
          <w:p w14:paraId="538215E2" w14:textId="77777777" w:rsidR="000465E9" w:rsidRPr="0071356D" w:rsidRDefault="000465E9" w:rsidP="000465E9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vAlign w:val="center"/>
          </w:tcPr>
          <w:p w14:paraId="408E672D" w14:textId="1F0EA2F8" w:rsidR="000465E9" w:rsidRPr="0071356D" w:rsidRDefault="00EC4C51" w:rsidP="000465E9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</m:sSub>
              </m:oMath>
            </m:oMathPara>
          </w:p>
        </w:tc>
        <w:tc>
          <w:tcPr>
            <w:tcW w:w="639" w:type="dxa"/>
          </w:tcPr>
          <w:p w14:paraId="32190EA7" w14:textId="6B2100B4" w:rsidR="000465E9" w:rsidRPr="0071356D" w:rsidRDefault="000465E9" w:rsidP="000465E9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616FC2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560" w:type="dxa"/>
            <w:gridSpan w:val="2"/>
            <w:vAlign w:val="center"/>
          </w:tcPr>
          <w:p w14:paraId="0C75A71A" w14:textId="0832FC6A" w:rsidR="000465E9" w:rsidRPr="0071356D" w:rsidRDefault="00EC4C51" w:rsidP="000465E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K,SOL,G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0653E654" w14:textId="19D101C0" w:rsidR="000465E9" w:rsidRPr="0071356D" w:rsidRDefault="00EC4C51" w:rsidP="000465E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K,E,SOL,G</m:t>
                    </m:r>
                  </m:sub>
                </m:sSub>
              </m:oMath>
            </m:oMathPara>
          </w:p>
        </w:tc>
      </w:tr>
      <w:tr w:rsidR="00E24F53" w:rsidRPr="0071356D" w14:paraId="4404BC2B" w14:textId="77777777" w:rsidTr="004B58BE">
        <w:tc>
          <w:tcPr>
            <w:tcW w:w="424" w:type="dxa"/>
            <w:vAlign w:val="center"/>
          </w:tcPr>
          <w:p w14:paraId="27353028" w14:textId="77777777" w:rsidR="00E24F53" w:rsidRPr="0071356D" w:rsidRDefault="00E24F53" w:rsidP="00E24F53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sz w:val="15"/>
                <w:szCs w:val="15"/>
              </w:rPr>
              <w:t>9.</w:t>
            </w:r>
          </w:p>
        </w:tc>
        <w:tc>
          <w:tcPr>
            <w:tcW w:w="2479" w:type="dxa"/>
            <w:vAlign w:val="center"/>
          </w:tcPr>
          <w:p w14:paraId="3E853E2E" w14:textId="30CB030F" w:rsidR="00E24F53" w:rsidRPr="0071356D" w:rsidRDefault="00E24F53" w:rsidP="00E24F53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 w:rsidRPr="0071356D">
              <w:rPr>
                <w:rFonts w:asciiTheme="minorHAnsi" w:hAnsiTheme="minorHAnsi" w:cstheme="minorHAnsi"/>
                <w:b/>
                <w:sz w:val="15"/>
                <w:szCs w:val="15"/>
              </w:rPr>
              <w:t>Łączne</w:t>
            </w:r>
            <w:r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 gwarantowane wielkości oszczędności (suma składowych z pozycji „Łącznie”)</w:t>
            </w:r>
            <w:r w:rsidRPr="0071356D">
              <w:rPr>
                <w:rFonts w:asciiTheme="minorHAnsi" w:hAnsiTheme="minorHAnsi" w:cstheme="minorHAnsi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8AF47C6" w14:textId="130C6A7E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</m:oMath>
            </m:oMathPara>
          </w:p>
        </w:tc>
        <w:tc>
          <w:tcPr>
            <w:tcW w:w="709" w:type="dxa"/>
            <w:vAlign w:val="center"/>
          </w:tcPr>
          <w:p w14:paraId="17614156" w14:textId="0109C3D2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color w:val="000000"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∆q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 w14:paraId="091441E2" w14:textId="006894AE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</m:oMath>
            </m:oMathPara>
          </w:p>
        </w:tc>
        <w:tc>
          <w:tcPr>
            <w:tcW w:w="639" w:type="dxa"/>
            <w:vAlign w:val="center"/>
          </w:tcPr>
          <w:p w14:paraId="69303312" w14:textId="298EA425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∆e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7BF93483" w14:textId="32655806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</m:oMath>
            </m:oMathPara>
          </w:p>
        </w:tc>
        <w:tc>
          <w:tcPr>
            <w:tcW w:w="1560" w:type="dxa"/>
            <w:gridSpan w:val="2"/>
            <w:vAlign w:val="center"/>
          </w:tcPr>
          <w:p w14:paraId="6D9D3B9C" w14:textId="0731B2CB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K,E,G</m:t>
                    </m:r>
                  </m:sub>
                </m:sSub>
              </m:oMath>
            </m:oMathPara>
          </w:p>
        </w:tc>
      </w:tr>
      <w:tr w:rsidR="00E24F53" w:rsidRPr="0071356D" w14:paraId="173E32D8" w14:textId="77777777" w:rsidTr="004B58BE">
        <w:tc>
          <w:tcPr>
            <w:tcW w:w="42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702FBA" w14:textId="66A4A1E6" w:rsidR="00E24F53" w:rsidRPr="0071356D" w:rsidRDefault="00E24F53" w:rsidP="00E24F53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10.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7B5463" w14:textId="08381CC0" w:rsidR="00E24F53" w:rsidRPr="0071356D" w:rsidRDefault="00E24F53" w:rsidP="00E24F53">
            <w:pPr>
              <w:spacing w:before="20" w:after="20"/>
              <w:jc w:val="right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5"/>
                <w:szCs w:val="15"/>
              </w:rPr>
              <w:t>Łączne z</w:t>
            </w:r>
            <w:r w:rsidRPr="000D03DC">
              <w:rPr>
                <w:rFonts w:asciiTheme="minorHAnsi" w:hAnsiTheme="minorHAnsi" w:cstheme="minorHAnsi"/>
                <w:b/>
                <w:sz w:val="15"/>
                <w:szCs w:val="15"/>
              </w:rPr>
              <w:t>mniejszenie kosztów energii odpowiadające gwarantowanemu zmniejszeniu zużycia energii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62A419" w14:textId="1958A295" w:rsidR="00E24F53" w:rsidRPr="0071356D" w:rsidRDefault="00EC4C51" w:rsidP="00E24F53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sz w:val="15"/>
                    <w:szCs w:val="15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K,G</m:t>
                    </m:r>
                  </m:sub>
                </m:sSub>
                <m:r>
                  <w:rPr>
                    <w:rFonts w:ascii="Cambria Math" w:hAnsi="Cambria Math"/>
                    <w:sz w:val="15"/>
                    <w:szCs w:val="15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5"/>
                        <w:szCs w:val="15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5"/>
                        <w:szCs w:val="15"/>
                      </w:rPr>
                      <m:t>K,E,G</m:t>
                    </m:r>
                  </m:sub>
                </m:sSub>
              </m:oMath>
            </m:oMathPara>
          </w:p>
        </w:tc>
      </w:tr>
    </w:tbl>
    <w:p w14:paraId="65D9CDDE" w14:textId="4DA4A52B" w:rsidR="0071356D" w:rsidRDefault="0071356D" w:rsidP="00E73E07">
      <w:pPr>
        <w:pStyle w:val="Tekstpodstawowy"/>
        <w:rPr>
          <w:szCs w:val="28"/>
        </w:rPr>
      </w:pPr>
    </w:p>
    <w:p w14:paraId="40613B90" w14:textId="514A7785" w:rsidR="001C367A" w:rsidRPr="00CD147C" w:rsidRDefault="001C367A" w:rsidP="00CD147C">
      <w:pPr>
        <w:pStyle w:val="Akapitzli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1A930056" w14:textId="2EBD419B" w:rsidR="001C367A" w:rsidRPr="00CD147C" w:rsidRDefault="001C367A" w:rsidP="001C367A">
      <w:pPr>
        <w:pStyle w:val="Akapitzli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D147C">
        <w:rPr>
          <w:rFonts w:asciiTheme="minorHAnsi" w:hAnsiTheme="minorHAnsi" w:cstheme="minorHAnsi"/>
          <w:sz w:val="22"/>
          <w:szCs w:val="22"/>
        </w:rPr>
        <w:t xml:space="preserve">Tabela 9. Zestawienie składowych wielkości gwarantowanego zmniejszenia zużycia bazowych kosztów Utrzymania i Zarządzania. </w:t>
      </w:r>
    </w:p>
    <w:tbl>
      <w:tblPr>
        <w:tblW w:w="8221" w:type="dxa"/>
        <w:tblInd w:w="7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758"/>
        <w:gridCol w:w="1346"/>
        <w:gridCol w:w="1346"/>
        <w:gridCol w:w="1346"/>
      </w:tblGrid>
      <w:tr w:rsidR="00942793" w:rsidRPr="000A2F19" w14:paraId="62B9A16B" w14:textId="77777777" w:rsidTr="000A2F19"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2556C9ED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758" w:type="dxa"/>
            <w:tcBorders>
              <w:top w:val="double" w:sz="4" w:space="0" w:color="auto"/>
            </w:tcBorders>
            <w:vAlign w:val="center"/>
          </w:tcPr>
          <w:p w14:paraId="0D8D3F20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Opis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7EBB60AC" w14:textId="77777777" w:rsidR="00942793" w:rsidRPr="000A2F19" w:rsidRDefault="00942793" w:rsidP="00942793">
            <w:pPr>
              <w:pStyle w:val="Tekstpodstawowy"/>
              <w:spacing w:before="20" w:after="20"/>
              <w:ind w:left="-20" w:right="-3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Materiały i usługi</w:t>
            </w:r>
          </w:p>
          <w:p w14:paraId="7578B392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zł/rok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65C94345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Zatrudnienie pracowników</w:t>
            </w:r>
          </w:p>
          <w:p w14:paraId="184DA921" w14:textId="75269AA2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zł/rok</w:t>
            </w:r>
          </w:p>
        </w:tc>
        <w:tc>
          <w:tcPr>
            <w:tcW w:w="1346" w:type="dxa"/>
            <w:tcBorders>
              <w:top w:val="double" w:sz="4" w:space="0" w:color="auto"/>
            </w:tcBorders>
            <w:vAlign w:val="center"/>
          </w:tcPr>
          <w:p w14:paraId="7B3E76DE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Łącznie</w:t>
            </w:r>
          </w:p>
          <w:p w14:paraId="09416234" w14:textId="0ED84113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zł/rok</w:t>
            </w:r>
          </w:p>
        </w:tc>
      </w:tr>
      <w:tr w:rsidR="00942793" w:rsidRPr="000A2F19" w14:paraId="087243BA" w14:textId="77777777" w:rsidTr="000A2F19">
        <w:tc>
          <w:tcPr>
            <w:tcW w:w="425" w:type="dxa"/>
            <w:noWrap/>
            <w:vAlign w:val="bottom"/>
          </w:tcPr>
          <w:p w14:paraId="06728447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3758" w:type="dxa"/>
            <w:noWrap/>
            <w:vAlign w:val="bottom"/>
          </w:tcPr>
          <w:p w14:paraId="72495BAD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346" w:type="dxa"/>
            <w:noWrap/>
            <w:vAlign w:val="bottom"/>
          </w:tcPr>
          <w:p w14:paraId="034EEB6B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346" w:type="dxa"/>
            <w:vAlign w:val="bottom"/>
          </w:tcPr>
          <w:p w14:paraId="11C9DD23" w14:textId="6507409F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346" w:type="dxa"/>
            <w:noWrap/>
            <w:vAlign w:val="bottom"/>
          </w:tcPr>
          <w:p w14:paraId="05AA2D2F" w14:textId="084DEE15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</w:tr>
      <w:tr w:rsidR="00942793" w:rsidRPr="000A2F19" w14:paraId="42D4214B" w14:textId="77777777" w:rsidTr="000A2F19">
        <w:tc>
          <w:tcPr>
            <w:tcW w:w="425" w:type="dxa"/>
            <w:noWrap/>
            <w:vAlign w:val="center"/>
          </w:tcPr>
          <w:p w14:paraId="229CF909" w14:textId="77777777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3758" w:type="dxa"/>
            <w:vAlign w:val="bottom"/>
          </w:tcPr>
          <w:p w14:paraId="7B0A862A" w14:textId="44D24530" w:rsidR="00942793" w:rsidRPr="000A2F19" w:rsidRDefault="00942793" w:rsidP="00942793">
            <w:pPr>
              <w:pStyle w:val="Tekstpodstawowy"/>
              <w:spacing w:before="20" w:after="20"/>
              <w:ind w:left="-20" w:right="-81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0A2F19">
              <w:rPr>
                <w:sz w:val="16"/>
                <w:szCs w:val="16"/>
              </w:rPr>
              <w:t xml:space="preserve">Gwarantowane oszczędności bazowego kosztu utrzymania i Zarządzania </w:t>
            </w:r>
            <w:r w:rsidRPr="000A2F1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Δ</w:t>
            </w:r>
            <w:r w:rsidRPr="000A2F19">
              <w:rPr>
                <w:sz w:val="16"/>
                <w:szCs w:val="16"/>
              </w:rPr>
              <w:t>K</w:t>
            </w:r>
            <w:r w:rsidRPr="000A2F19">
              <w:rPr>
                <w:sz w:val="16"/>
                <w:szCs w:val="16"/>
                <w:vertAlign w:val="subscript"/>
              </w:rPr>
              <w:t>BAZ,UZ,0</w:t>
            </w:r>
          </w:p>
        </w:tc>
        <w:tc>
          <w:tcPr>
            <w:tcW w:w="1346" w:type="dxa"/>
            <w:noWrap/>
            <w:vAlign w:val="center"/>
          </w:tcPr>
          <w:p w14:paraId="5DC9E66D" w14:textId="5CE39891" w:rsidR="00942793" w:rsidRPr="000A2F19" w:rsidRDefault="00EC4C51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BAZ,UZ,M,U,G</m:t>
                    </m:r>
                  </m:sub>
                </m:sSub>
              </m:oMath>
            </m:oMathPara>
          </w:p>
        </w:tc>
        <w:tc>
          <w:tcPr>
            <w:tcW w:w="1346" w:type="dxa"/>
            <w:vAlign w:val="center"/>
          </w:tcPr>
          <w:p w14:paraId="7E68CA3E" w14:textId="6246F2B2" w:rsidR="00942793" w:rsidRPr="000A2F19" w:rsidRDefault="00EC4C51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cs="Calibr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BAZ,UZ,ZP,G</m:t>
                    </m:r>
                  </m:sub>
                </m:sSub>
              </m:oMath>
            </m:oMathPara>
          </w:p>
        </w:tc>
        <w:tc>
          <w:tcPr>
            <w:tcW w:w="1346" w:type="dxa"/>
            <w:noWrap/>
            <w:vAlign w:val="center"/>
          </w:tcPr>
          <w:p w14:paraId="2599D677" w14:textId="65A6584D" w:rsidR="00942793" w:rsidRPr="000A2F19" w:rsidRDefault="00EC4C51" w:rsidP="00942793">
            <w:pPr>
              <w:pStyle w:val="Tekstpodstawowy"/>
              <w:spacing w:before="20" w:after="20"/>
              <w:ind w:left="-20" w:right="-8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∆K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BAZ,UZ,G</m:t>
                    </m:r>
                  </m:sub>
                </m:sSub>
              </m:oMath>
            </m:oMathPara>
          </w:p>
        </w:tc>
      </w:tr>
    </w:tbl>
    <w:p w14:paraId="2EF0A58F" w14:textId="77777777" w:rsidR="001C367A" w:rsidRDefault="001C367A" w:rsidP="00E73E07">
      <w:pPr>
        <w:pStyle w:val="Tekstpodstawowy"/>
        <w:rPr>
          <w:szCs w:val="28"/>
        </w:rPr>
      </w:pPr>
    </w:p>
    <w:p w14:paraId="2C80B499" w14:textId="4718C715" w:rsidR="00E808D5" w:rsidRDefault="00E808D5" w:rsidP="00E808D5">
      <w:pPr>
        <w:pStyle w:val="Tekstpodstawowy"/>
        <w:numPr>
          <w:ilvl w:val="1"/>
          <w:numId w:val="1"/>
        </w:numPr>
        <w:rPr>
          <w:szCs w:val="28"/>
        </w:rPr>
      </w:pPr>
      <w:r>
        <w:rPr>
          <w:szCs w:val="28"/>
        </w:rPr>
        <w:t>rozliczenie wielkości wynagrodzenie za okres rozliczeniowy</w:t>
      </w:r>
    </w:p>
    <w:p w14:paraId="3034687F" w14:textId="77777777" w:rsidR="00E808D5" w:rsidRDefault="00E808D5" w:rsidP="007E1137">
      <w:pPr>
        <w:pStyle w:val="Tekstpodstawowy"/>
        <w:ind w:left="708"/>
        <w:jc w:val="left"/>
        <w:rPr>
          <w:szCs w:val="28"/>
        </w:rPr>
      </w:pPr>
    </w:p>
    <w:p w14:paraId="04CE8C0D" w14:textId="60571246" w:rsidR="007E1137" w:rsidRPr="007A4725" w:rsidRDefault="00C25AEB" w:rsidP="007E1137">
      <w:pPr>
        <w:pStyle w:val="Tekstpodstawowy"/>
        <w:ind w:left="708"/>
        <w:jc w:val="left"/>
        <w:rPr>
          <w:szCs w:val="28"/>
        </w:rPr>
      </w:pPr>
      <w:r>
        <w:rPr>
          <w:szCs w:val="28"/>
        </w:rPr>
        <w:t xml:space="preserve">Ostateczne rozliczenie wielkości wynagrodzenie za okres rozliczeniowy należne ESCO przedstawia </w:t>
      </w:r>
      <w:r w:rsidR="00ED2474">
        <w:rPr>
          <w:szCs w:val="28"/>
        </w:rPr>
        <w:t xml:space="preserve">Tabela </w:t>
      </w:r>
      <w:r w:rsidR="00673756">
        <w:rPr>
          <w:szCs w:val="28"/>
        </w:rPr>
        <w:t>10</w:t>
      </w:r>
      <w:r w:rsidR="00ED2474">
        <w:rPr>
          <w:szCs w:val="28"/>
        </w:rPr>
        <w:t>.</w:t>
      </w:r>
    </w:p>
    <w:p w14:paraId="663821AA" w14:textId="07650071" w:rsidR="00F72A49" w:rsidRPr="00143E68" w:rsidRDefault="00F72A49" w:rsidP="00D26B2E">
      <w:pPr>
        <w:pStyle w:val="Akapitzlis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F343E">
        <w:rPr>
          <w:rFonts w:asciiTheme="minorHAnsi" w:hAnsiTheme="minorHAnsi" w:cstheme="minorHAnsi"/>
          <w:sz w:val="22"/>
          <w:szCs w:val="22"/>
        </w:rPr>
        <w:t xml:space="preserve">Tabela </w:t>
      </w:r>
      <w:r w:rsidR="00673756">
        <w:rPr>
          <w:rFonts w:asciiTheme="minorHAnsi" w:hAnsiTheme="minorHAnsi" w:cstheme="minorHAnsi"/>
          <w:sz w:val="22"/>
          <w:szCs w:val="22"/>
        </w:rPr>
        <w:t>10</w:t>
      </w:r>
      <w:r w:rsidRPr="005F343E">
        <w:rPr>
          <w:rFonts w:asciiTheme="minorHAnsi" w:hAnsiTheme="minorHAnsi" w:cstheme="minorHAnsi"/>
          <w:sz w:val="22"/>
          <w:szCs w:val="22"/>
        </w:rPr>
        <w:t xml:space="preserve">. Zasady rozliczania efektów i wypełnienia gwarancji oszczędności zużycia i kosztów energii </w:t>
      </w:r>
      <w:r w:rsidR="00143E68" w:rsidRPr="00143E68">
        <w:rPr>
          <w:rFonts w:asciiTheme="minorHAnsi" w:hAnsiTheme="minorHAnsi" w:cstheme="minorHAnsi"/>
          <w:sz w:val="22"/>
          <w:szCs w:val="22"/>
        </w:rPr>
        <w:t>dla okresu rozliczeniowego</w:t>
      </w:r>
      <w:r w:rsidRPr="00143E68">
        <w:rPr>
          <w:rFonts w:asciiTheme="minorHAnsi" w:hAnsiTheme="minorHAnsi" w:cstheme="minorHAnsi"/>
          <w:sz w:val="22"/>
          <w:szCs w:val="22"/>
        </w:rPr>
        <w:t xml:space="preserve"> </w:t>
      </w:r>
      <w:r w:rsidR="00FF093D">
        <w:rPr>
          <w:rFonts w:asciiTheme="minorHAnsi" w:hAnsiTheme="minorHAnsi" w:cstheme="minorHAnsi"/>
          <w:sz w:val="22"/>
          <w:szCs w:val="22"/>
        </w:rPr>
        <w:t>(S.D. – oznacza „Standardy Dostępności”).</w:t>
      </w:r>
    </w:p>
    <w:tbl>
      <w:tblPr>
        <w:tblStyle w:val="Tabela-Siatka"/>
        <w:tblW w:w="9356" w:type="dxa"/>
        <w:tblInd w:w="6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709"/>
        <w:gridCol w:w="850"/>
        <w:gridCol w:w="851"/>
        <w:gridCol w:w="850"/>
        <w:gridCol w:w="567"/>
        <w:gridCol w:w="71"/>
        <w:gridCol w:w="638"/>
        <w:gridCol w:w="850"/>
        <w:gridCol w:w="851"/>
      </w:tblGrid>
      <w:tr w:rsidR="00F72A49" w:rsidRPr="007A4725" w14:paraId="4D112964" w14:textId="77777777" w:rsidTr="00DE1DDB">
        <w:tc>
          <w:tcPr>
            <w:tcW w:w="426" w:type="dxa"/>
            <w:vMerge w:val="restart"/>
            <w:vAlign w:val="center"/>
          </w:tcPr>
          <w:p w14:paraId="12706F2C" w14:textId="77777777" w:rsidR="00F72A49" w:rsidRPr="00143ED2" w:rsidRDefault="00F72A49" w:rsidP="000E5A70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bookmarkStart w:id="4" w:name="_Hlk494109126"/>
            <w:r w:rsidRPr="00143ED2">
              <w:rPr>
                <w:rFonts w:asciiTheme="minorHAnsi" w:hAnsiTheme="minorHAnsi" w:cstheme="minorHAnsi"/>
                <w:sz w:val="13"/>
                <w:szCs w:val="13"/>
              </w:rPr>
              <w:t>l.p.</w:t>
            </w:r>
          </w:p>
        </w:tc>
        <w:tc>
          <w:tcPr>
            <w:tcW w:w="2693" w:type="dxa"/>
            <w:vMerge w:val="restart"/>
            <w:vAlign w:val="center"/>
          </w:tcPr>
          <w:p w14:paraId="7E659A7C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143ED2">
              <w:rPr>
                <w:rFonts w:asciiTheme="minorHAnsi" w:hAnsiTheme="minorHAnsi" w:cstheme="minorHAnsi"/>
                <w:sz w:val="13"/>
                <w:szCs w:val="13"/>
              </w:rPr>
              <w:t>Przedsięwzięcia objęte zakresem Części ESCO</w:t>
            </w:r>
          </w:p>
        </w:tc>
        <w:tc>
          <w:tcPr>
            <w:tcW w:w="6237" w:type="dxa"/>
            <w:gridSpan w:val="9"/>
            <w:vAlign w:val="center"/>
          </w:tcPr>
          <w:p w14:paraId="1AE48D65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Efekty termomodernizacji i modernizacji (zasady obliczania)</w:t>
            </w:r>
          </w:p>
        </w:tc>
      </w:tr>
      <w:tr w:rsidR="00F72A49" w:rsidRPr="007A4725" w14:paraId="73540D11" w14:textId="77777777" w:rsidTr="00DE1DDB">
        <w:trPr>
          <w:cantSplit/>
          <w:trHeight w:val="53"/>
        </w:trPr>
        <w:tc>
          <w:tcPr>
            <w:tcW w:w="426" w:type="dxa"/>
            <w:vMerge/>
            <w:vAlign w:val="center"/>
          </w:tcPr>
          <w:p w14:paraId="266DC908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2693" w:type="dxa"/>
            <w:vMerge/>
            <w:vAlign w:val="center"/>
          </w:tcPr>
          <w:p w14:paraId="5CC5FA5E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222C669" w14:textId="12D27452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Zmniejszenie zużycia</w:t>
            </w:r>
            <w:r w:rsidR="0042274B">
              <w:rPr>
                <w:rFonts w:asciiTheme="minorHAnsi" w:hAnsiTheme="minorHAnsi" w:cstheme="minorHAnsi"/>
                <w:sz w:val="11"/>
                <w:szCs w:val="11"/>
              </w:rPr>
              <w:t xml:space="preserve"> i strumieni (mocy zamówionych)</w:t>
            </w: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 xml:space="preserve"> energii</w:t>
            </w:r>
          </w:p>
        </w:tc>
        <w:tc>
          <w:tcPr>
            <w:tcW w:w="2977" w:type="dxa"/>
            <w:gridSpan w:val="5"/>
            <w:vAlign w:val="center"/>
          </w:tcPr>
          <w:p w14:paraId="7B2270F3" w14:textId="7869F412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Zmniejszenie kosztów energii</w:t>
            </w:r>
            <w:r w:rsidR="0042274B">
              <w:rPr>
                <w:rFonts w:asciiTheme="minorHAnsi" w:hAnsiTheme="minorHAnsi" w:cstheme="minorHAnsi"/>
                <w:sz w:val="11"/>
                <w:szCs w:val="11"/>
              </w:rPr>
              <w:t xml:space="preserve"> </w:t>
            </w:r>
            <w:r w:rsidR="0042274B" w:rsidRPr="005E5BCF">
              <w:rPr>
                <w:rFonts w:asciiTheme="minorHAnsi" w:hAnsiTheme="minorHAnsi" w:cstheme="minorHAnsi"/>
                <w:sz w:val="11"/>
                <w:szCs w:val="11"/>
              </w:rPr>
              <w:t>odpowiadające zmniejszeniu zużycia i strumieni (mocy zamówionych) energii</w:t>
            </w:r>
          </w:p>
        </w:tc>
      </w:tr>
      <w:tr w:rsidR="00F72A49" w:rsidRPr="007A4725" w14:paraId="07965F7C" w14:textId="77777777" w:rsidTr="00DE1DDB">
        <w:trPr>
          <w:cantSplit/>
          <w:trHeight w:val="194"/>
        </w:trPr>
        <w:tc>
          <w:tcPr>
            <w:tcW w:w="426" w:type="dxa"/>
            <w:vMerge/>
            <w:vAlign w:val="center"/>
          </w:tcPr>
          <w:p w14:paraId="7A862980" w14:textId="77777777" w:rsidR="00F72A49" w:rsidRPr="00143ED2" w:rsidRDefault="00F72A49" w:rsidP="000E5A70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2693" w:type="dxa"/>
            <w:vMerge/>
            <w:vAlign w:val="center"/>
          </w:tcPr>
          <w:p w14:paraId="07F31C19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489A3A8" w14:textId="7BD2C639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Ciepło</w:t>
            </w:r>
            <w:r w:rsidR="00B80AFA">
              <w:rPr>
                <w:rFonts w:asciiTheme="minorHAnsi" w:hAnsiTheme="minorHAnsi" w:cstheme="minorHAnsi"/>
                <w:sz w:val="11"/>
                <w:szCs w:val="11"/>
              </w:rPr>
              <w:t>/paliwa</w:t>
            </w:r>
          </w:p>
        </w:tc>
        <w:tc>
          <w:tcPr>
            <w:tcW w:w="1701" w:type="dxa"/>
            <w:gridSpan w:val="2"/>
            <w:vAlign w:val="center"/>
          </w:tcPr>
          <w:p w14:paraId="7F581CD3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Energia elektryczna</w:t>
            </w:r>
          </w:p>
        </w:tc>
        <w:tc>
          <w:tcPr>
            <w:tcW w:w="1276" w:type="dxa"/>
            <w:gridSpan w:val="3"/>
            <w:vAlign w:val="center"/>
          </w:tcPr>
          <w:p w14:paraId="7256BEB7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Ciepło</w:t>
            </w:r>
          </w:p>
        </w:tc>
        <w:tc>
          <w:tcPr>
            <w:tcW w:w="1701" w:type="dxa"/>
            <w:gridSpan w:val="2"/>
            <w:vAlign w:val="center"/>
          </w:tcPr>
          <w:p w14:paraId="04DF5A43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Energia elektryczna</w:t>
            </w:r>
          </w:p>
        </w:tc>
      </w:tr>
      <w:tr w:rsidR="00F72A49" w:rsidRPr="007A4725" w14:paraId="624C0A50" w14:textId="77777777" w:rsidTr="00DE1DDB">
        <w:trPr>
          <w:cantSplit/>
          <w:trHeight w:val="694"/>
        </w:trPr>
        <w:tc>
          <w:tcPr>
            <w:tcW w:w="426" w:type="dxa"/>
            <w:vMerge/>
            <w:vAlign w:val="center"/>
          </w:tcPr>
          <w:p w14:paraId="2ED9D2CB" w14:textId="77777777" w:rsidR="00F72A49" w:rsidRPr="00143ED2" w:rsidRDefault="00F72A49" w:rsidP="000E5A70">
            <w:pPr>
              <w:pStyle w:val="Tekstpodstawowy"/>
              <w:spacing w:before="20" w:after="20"/>
              <w:ind w:left="-20" w:right="-134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2693" w:type="dxa"/>
            <w:vMerge/>
            <w:vAlign w:val="center"/>
          </w:tcPr>
          <w:p w14:paraId="757878CE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29BF667B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 xml:space="preserve">Redukcja zużycia </w:t>
            </w:r>
          </w:p>
        </w:tc>
        <w:tc>
          <w:tcPr>
            <w:tcW w:w="850" w:type="dxa"/>
            <w:vAlign w:val="center"/>
          </w:tcPr>
          <w:p w14:paraId="2ECB4909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mocy  zamówionej</w:t>
            </w:r>
          </w:p>
        </w:tc>
        <w:tc>
          <w:tcPr>
            <w:tcW w:w="851" w:type="dxa"/>
            <w:vAlign w:val="center"/>
          </w:tcPr>
          <w:p w14:paraId="47BDBBA1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 xml:space="preserve">Redukcja zużycia </w:t>
            </w:r>
          </w:p>
        </w:tc>
        <w:tc>
          <w:tcPr>
            <w:tcW w:w="850" w:type="dxa"/>
            <w:vAlign w:val="center"/>
          </w:tcPr>
          <w:p w14:paraId="54D3F5C4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mocy  zamówionej</w:t>
            </w:r>
          </w:p>
        </w:tc>
        <w:tc>
          <w:tcPr>
            <w:tcW w:w="567" w:type="dxa"/>
            <w:vAlign w:val="center"/>
          </w:tcPr>
          <w:p w14:paraId="628837B8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kosztów zużycia</w:t>
            </w:r>
          </w:p>
        </w:tc>
        <w:tc>
          <w:tcPr>
            <w:tcW w:w="709" w:type="dxa"/>
            <w:gridSpan w:val="2"/>
            <w:vAlign w:val="center"/>
          </w:tcPr>
          <w:p w14:paraId="1ECE6DAE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kosztów mocy  zamówionej</w:t>
            </w:r>
          </w:p>
        </w:tc>
        <w:tc>
          <w:tcPr>
            <w:tcW w:w="850" w:type="dxa"/>
            <w:vAlign w:val="center"/>
          </w:tcPr>
          <w:p w14:paraId="70526BE6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kosztów zużycia</w:t>
            </w:r>
          </w:p>
        </w:tc>
        <w:tc>
          <w:tcPr>
            <w:tcW w:w="851" w:type="dxa"/>
            <w:vAlign w:val="center"/>
          </w:tcPr>
          <w:p w14:paraId="25023F88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Redukcja kosztów mocy  zamówionej</w:t>
            </w:r>
          </w:p>
        </w:tc>
      </w:tr>
      <w:tr w:rsidR="00F72A49" w:rsidRPr="007A4725" w14:paraId="028DDF02" w14:textId="77777777" w:rsidTr="00DE1DDB">
        <w:trPr>
          <w:cantSplit/>
          <w:trHeight w:val="55"/>
        </w:trPr>
        <w:tc>
          <w:tcPr>
            <w:tcW w:w="426" w:type="dxa"/>
            <w:vMerge/>
            <w:vAlign w:val="center"/>
          </w:tcPr>
          <w:p w14:paraId="1A348AF6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2693" w:type="dxa"/>
            <w:vMerge/>
            <w:vAlign w:val="center"/>
          </w:tcPr>
          <w:p w14:paraId="6CC3C86B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</w:p>
        </w:tc>
        <w:tc>
          <w:tcPr>
            <w:tcW w:w="709" w:type="dxa"/>
            <w:vAlign w:val="center"/>
          </w:tcPr>
          <w:p w14:paraId="2DECB4E5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GJ/rok</w:t>
            </w:r>
          </w:p>
        </w:tc>
        <w:tc>
          <w:tcPr>
            <w:tcW w:w="850" w:type="dxa"/>
            <w:vAlign w:val="center"/>
          </w:tcPr>
          <w:p w14:paraId="6CE49120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proofErr w:type="spellStart"/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kWt</w:t>
            </w:r>
            <w:proofErr w:type="spellEnd"/>
          </w:p>
        </w:tc>
        <w:tc>
          <w:tcPr>
            <w:tcW w:w="851" w:type="dxa"/>
            <w:vAlign w:val="center"/>
          </w:tcPr>
          <w:p w14:paraId="17A073F6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kWh/rok</w:t>
            </w:r>
          </w:p>
        </w:tc>
        <w:tc>
          <w:tcPr>
            <w:tcW w:w="850" w:type="dxa"/>
            <w:vAlign w:val="center"/>
          </w:tcPr>
          <w:p w14:paraId="018D573F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proofErr w:type="spellStart"/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kWe</w:t>
            </w:r>
            <w:proofErr w:type="spellEnd"/>
          </w:p>
        </w:tc>
        <w:tc>
          <w:tcPr>
            <w:tcW w:w="567" w:type="dxa"/>
            <w:vAlign w:val="center"/>
          </w:tcPr>
          <w:p w14:paraId="2658CC2D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zł/rok</w:t>
            </w:r>
          </w:p>
        </w:tc>
        <w:tc>
          <w:tcPr>
            <w:tcW w:w="709" w:type="dxa"/>
            <w:gridSpan w:val="2"/>
            <w:vAlign w:val="center"/>
          </w:tcPr>
          <w:p w14:paraId="379DAE58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zł/rok</w:t>
            </w:r>
          </w:p>
        </w:tc>
        <w:tc>
          <w:tcPr>
            <w:tcW w:w="850" w:type="dxa"/>
            <w:vAlign w:val="center"/>
          </w:tcPr>
          <w:p w14:paraId="37363CB3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zł/rok</w:t>
            </w:r>
          </w:p>
        </w:tc>
        <w:tc>
          <w:tcPr>
            <w:tcW w:w="851" w:type="dxa"/>
            <w:vAlign w:val="center"/>
          </w:tcPr>
          <w:p w14:paraId="36C36F34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zł/rok</w:t>
            </w:r>
          </w:p>
        </w:tc>
      </w:tr>
      <w:tr w:rsidR="00F72A49" w:rsidRPr="007A4725" w14:paraId="11DB80B2" w14:textId="77777777" w:rsidTr="007E1137">
        <w:tc>
          <w:tcPr>
            <w:tcW w:w="426" w:type="dxa"/>
            <w:vAlign w:val="center"/>
          </w:tcPr>
          <w:p w14:paraId="17B0FD49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143ED2">
              <w:rPr>
                <w:rFonts w:asciiTheme="minorHAnsi" w:hAnsiTheme="minorHAnsi" w:cstheme="minorHAnsi"/>
                <w:sz w:val="13"/>
                <w:szCs w:val="13"/>
              </w:rPr>
              <w:t>1.</w:t>
            </w:r>
          </w:p>
        </w:tc>
        <w:tc>
          <w:tcPr>
            <w:tcW w:w="2693" w:type="dxa"/>
            <w:vAlign w:val="center"/>
          </w:tcPr>
          <w:p w14:paraId="7BF19DC7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3"/>
                <w:szCs w:val="13"/>
              </w:rPr>
            </w:pPr>
            <w:r w:rsidRPr="00143ED2">
              <w:rPr>
                <w:rFonts w:asciiTheme="minorHAnsi" w:hAnsiTheme="minorHAnsi" w:cstheme="minorHAnsi"/>
                <w:sz w:val="13"/>
                <w:szCs w:val="13"/>
              </w:rPr>
              <w:t>2.</w:t>
            </w:r>
          </w:p>
        </w:tc>
        <w:tc>
          <w:tcPr>
            <w:tcW w:w="709" w:type="dxa"/>
            <w:vAlign w:val="center"/>
          </w:tcPr>
          <w:p w14:paraId="7F3EDE57" w14:textId="77777777" w:rsidR="00F72A49" w:rsidRPr="00143ED2" w:rsidRDefault="00F72A49" w:rsidP="000E5A70">
            <w:pPr>
              <w:spacing w:before="20" w:after="2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3.</w:t>
            </w:r>
          </w:p>
        </w:tc>
        <w:tc>
          <w:tcPr>
            <w:tcW w:w="850" w:type="dxa"/>
            <w:vAlign w:val="center"/>
          </w:tcPr>
          <w:p w14:paraId="29E4A3F9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4.</w:t>
            </w:r>
          </w:p>
        </w:tc>
        <w:tc>
          <w:tcPr>
            <w:tcW w:w="851" w:type="dxa"/>
            <w:vAlign w:val="center"/>
          </w:tcPr>
          <w:p w14:paraId="43733E61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5.</w:t>
            </w:r>
          </w:p>
        </w:tc>
        <w:tc>
          <w:tcPr>
            <w:tcW w:w="850" w:type="dxa"/>
            <w:vAlign w:val="center"/>
          </w:tcPr>
          <w:p w14:paraId="372CEE8C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6.</w:t>
            </w:r>
          </w:p>
        </w:tc>
        <w:tc>
          <w:tcPr>
            <w:tcW w:w="567" w:type="dxa"/>
            <w:vAlign w:val="center"/>
          </w:tcPr>
          <w:p w14:paraId="51C84C7F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7.</w:t>
            </w:r>
          </w:p>
        </w:tc>
        <w:tc>
          <w:tcPr>
            <w:tcW w:w="709" w:type="dxa"/>
            <w:gridSpan w:val="2"/>
            <w:vAlign w:val="center"/>
          </w:tcPr>
          <w:p w14:paraId="0C2B8399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8.</w:t>
            </w:r>
          </w:p>
        </w:tc>
        <w:tc>
          <w:tcPr>
            <w:tcW w:w="850" w:type="dxa"/>
            <w:vAlign w:val="center"/>
          </w:tcPr>
          <w:p w14:paraId="7C6447CA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9.</w:t>
            </w:r>
          </w:p>
        </w:tc>
        <w:tc>
          <w:tcPr>
            <w:tcW w:w="851" w:type="dxa"/>
            <w:vAlign w:val="center"/>
          </w:tcPr>
          <w:p w14:paraId="2E230DF7" w14:textId="77777777" w:rsidR="00F72A49" w:rsidRPr="00143ED2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</w:rPr>
            </w:pPr>
            <w:r w:rsidRPr="00143ED2">
              <w:rPr>
                <w:rFonts w:asciiTheme="minorHAnsi" w:hAnsiTheme="minorHAnsi" w:cstheme="minorHAnsi"/>
                <w:sz w:val="11"/>
                <w:szCs w:val="11"/>
              </w:rPr>
              <w:t>10.</w:t>
            </w:r>
          </w:p>
        </w:tc>
      </w:tr>
      <w:tr w:rsidR="00F72A49" w:rsidRPr="007A4725" w14:paraId="6C63C13E" w14:textId="77777777" w:rsidTr="007E1137">
        <w:tc>
          <w:tcPr>
            <w:tcW w:w="426" w:type="dxa"/>
            <w:vAlign w:val="center"/>
          </w:tcPr>
          <w:p w14:paraId="2CE4D67A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2.</w:t>
            </w:r>
          </w:p>
        </w:tc>
        <w:tc>
          <w:tcPr>
            <w:tcW w:w="8930" w:type="dxa"/>
            <w:gridSpan w:val="10"/>
            <w:vAlign w:val="center"/>
          </w:tcPr>
          <w:p w14:paraId="6204C76E" w14:textId="51946ACA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Uzyskane </w:t>
            </w:r>
            <w:r w:rsidR="00ED2474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skorygowane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oszczędności</w:t>
            </w:r>
          </w:p>
        </w:tc>
      </w:tr>
      <w:tr w:rsidR="00F72A49" w:rsidRPr="007A4725" w14:paraId="371D1C5A" w14:textId="77777777" w:rsidTr="004B2D24">
        <w:tc>
          <w:tcPr>
            <w:tcW w:w="426" w:type="dxa"/>
            <w:vAlign w:val="center"/>
          </w:tcPr>
          <w:p w14:paraId="49F9522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3.</w:t>
            </w:r>
          </w:p>
        </w:tc>
        <w:tc>
          <w:tcPr>
            <w:tcW w:w="2693" w:type="dxa"/>
            <w:vAlign w:val="center"/>
          </w:tcPr>
          <w:p w14:paraId="7CD1418F" w14:textId="3C406F91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Zużycie energii w nośnikach, w </w:t>
            </w:r>
            <w:r w:rsidR="00143E68">
              <w:rPr>
                <w:rFonts w:asciiTheme="minorHAnsi" w:hAnsiTheme="minorHAnsi" w:cstheme="minorHAnsi"/>
                <w:sz w:val="15"/>
                <w:szCs w:val="15"/>
              </w:rPr>
              <w:t>Budynku</w:t>
            </w:r>
            <w:r w:rsidR="00143E68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na cele ogrzewania i wentylacji (uwzględniono modernizację systemu zasilania w ciepło)</w:t>
            </w:r>
          </w:p>
        </w:tc>
        <w:tc>
          <w:tcPr>
            <w:tcW w:w="709" w:type="dxa"/>
            <w:vAlign w:val="center"/>
          </w:tcPr>
          <w:p w14:paraId="02CD0F47" w14:textId="2D9D830F" w:rsidR="00F72A49" w:rsidRPr="007A4725" w:rsidRDefault="00FF093D" w:rsidP="000E5A70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7.1.2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10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vAlign w:val="center"/>
          </w:tcPr>
          <w:p w14:paraId="0FCFC1E1" w14:textId="1872C615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21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04D993A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BFC114D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0030788A" w14:textId="14AB646B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wzór (2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6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E8CF722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0F1CB9C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4B2D24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</w:tr>
      <w:tr w:rsidR="00F72A49" w:rsidRPr="007A4725" w14:paraId="386BE010" w14:textId="77777777" w:rsidTr="004B2D24">
        <w:tc>
          <w:tcPr>
            <w:tcW w:w="426" w:type="dxa"/>
            <w:vAlign w:val="center"/>
          </w:tcPr>
          <w:p w14:paraId="72D58C1F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4.</w:t>
            </w:r>
          </w:p>
        </w:tc>
        <w:tc>
          <w:tcPr>
            <w:tcW w:w="2693" w:type="dxa"/>
            <w:vAlign w:val="center"/>
          </w:tcPr>
          <w:p w14:paraId="056D82E4" w14:textId="48D0F488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Zużycie energii w nośnikach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w </w:t>
            </w:r>
            <w:r w:rsidR="00143E68">
              <w:rPr>
                <w:rFonts w:asciiTheme="minorHAnsi" w:hAnsiTheme="minorHAnsi" w:cstheme="minorHAnsi"/>
                <w:sz w:val="15"/>
                <w:szCs w:val="15"/>
              </w:rPr>
              <w:t>Budynku</w:t>
            </w:r>
            <w:r w:rsidR="00143E68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na cele przygotowania c.w.u.</w:t>
            </w:r>
          </w:p>
          <w:p w14:paraId="55432198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(uwzględnia modernizację systemu zasilania w ciepło)</w:t>
            </w:r>
          </w:p>
        </w:tc>
        <w:tc>
          <w:tcPr>
            <w:tcW w:w="709" w:type="dxa"/>
            <w:vAlign w:val="center"/>
          </w:tcPr>
          <w:p w14:paraId="0B6CA9FA" w14:textId="094A120E" w:rsidR="00F72A49" w:rsidRPr="007A4725" w:rsidRDefault="00FF093D" w:rsidP="000E5A70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7.1.4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(29)</w:t>
            </w:r>
          </w:p>
        </w:tc>
        <w:tc>
          <w:tcPr>
            <w:tcW w:w="850" w:type="dxa"/>
            <w:vAlign w:val="center"/>
          </w:tcPr>
          <w:p w14:paraId="62C1828E" w14:textId="38CFF588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7.1.5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(38)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BA7E4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8ADA21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76DF259C" w14:textId="408F311D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7.1.5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(4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9B2DB2A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D8EC017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4B2D24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</w:tr>
      <w:tr w:rsidR="00F72A49" w:rsidRPr="00C661A1" w14:paraId="495A629E" w14:textId="77777777" w:rsidTr="004B2D24">
        <w:tc>
          <w:tcPr>
            <w:tcW w:w="426" w:type="dxa"/>
            <w:vAlign w:val="center"/>
          </w:tcPr>
          <w:p w14:paraId="1D7F9803" w14:textId="77777777" w:rsidR="00F72A49" w:rsidRPr="00C661A1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5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42F76888" w14:textId="77777777" w:rsidR="00F72A49" w:rsidRPr="00C661A1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Zużycie energii w nośnikach na produkcję chłodu</w:t>
            </w:r>
          </w:p>
        </w:tc>
        <w:tc>
          <w:tcPr>
            <w:tcW w:w="709" w:type="dxa"/>
            <w:vAlign w:val="center"/>
          </w:tcPr>
          <w:p w14:paraId="28720126" w14:textId="0EB51742" w:rsidR="00F72A49" w:rsidRPr="00C661A1" w:rsidRDefault="00FF093D" w:rsidP="000E5A70">
            <w:pPr>
              <w:spacing w:before="20" w:after="2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7.1.6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4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7)</w:t>
            </w:r>
          </w:p>
        </w:tc>
        <w:tc>
          <w:tcPr>
            <w:tcW w:w="850" w:type="dxa"/>
            <w:vAlign w:val="center"/>
          </w:tcPr>
          <w:p w14:paraId="38A2DD2E" w14:textId="33404B00" w:rsidR="00F72A49" w:rsidRPr="00C661A1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7.1.6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48)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B0C0766" w14:textId="77777777" w:rsidR="00F72A49" w:rsidRPr="00C661A1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784BE26" w14:textId="77777777" w:rsidR="00F72A49" w:rsidRPr="00C661A1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FF0000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3A7FBFCD" w14:textId="2FCAD0B3" w:rsidR="00F72A49" w:rsidRPr="00C661A1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7.1.6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analogia)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1EDE906" w14:textId="77777777" w:rsidR="00F72A49" w:rsidRPr="004B2D24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F1164F2" w14:textId="77777777" w:rsidR="00F72A49" w:rsidRPr="004B2D24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4B2D24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</w:tr>
      <w:tr w:rsidR="00F72A49" w:rsidRPr="007A4725" w14:paraId="5FC9EAC1" w14:textId="77777777" w:rsidTr="004B2D24">
        <w:tc>
          <w:tcPr>
            <w:tcW w:w="426" w:type="dxa"/>
            <w:vAlign w:val="center"/>
          </w:tcPr>
          <w:p w14:paraId="2B8624E9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6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5442CC7E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Zużycie energii w nośnikach na ciepło technologiczne</w:t>
            </w:r>
          </w:p>
        </w:tc>
        <w:tc>
          <w:tcPr>
            <w:tcW w:w="709" w:type="dxa"/>
            <w:vAlign w:val="center"/>
          </w:tcPr>
          <w:p w14:paraId="21ABF36A" w14:textId="684813DF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7.1.7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50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vAlign w:val="center"/>
          </w:tcPr>
          <w:p w14:paraId="5CA5E3BA" w14:textId="34C810A0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7.1.7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51)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31E3594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8FA54E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56979EC5" w14:textId="027413FF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7.1.7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analogia)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1B2D3A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46E1FE2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4B2D24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</w:tr>
      <w:tr w:rsidR="004B2D24" w:rsidRPr="009E43E7" w14:paraId="4BFC0E11" w14:textId="77777777" w:rsidTr="00747952">
        <w:tc>
          <w:tcPr>
            <w:tcW w:w="426" w:type="dxa"/>
            <w:vAlign w:val="center"/>
          </w:tcPr>
          <w:p w14:paraId="603FDD28" w14:textId="77777777" w:rsidR="004B2D24" w:rsidRPr="00293629" w:rsidRDefault="004B2D24" w:rsidP="004B2D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93629">
              <w:rPr>
                <w:rFonts w:asciiTheme="minorHAnsi" w:hAnsiTheme="minorHAnsi" w:cstheme="minorHAnsi"/>
                <w:sz w:val="15"/>
                <w:szCs w:val="15"/>
              </w:rPr>
              <w:t>7.</w:t>
            </w:r>
          </w:p>
        </w:tc>
        <w:tc>
          <w:tcPr>
            <w:tcW w:w="2693" w:type="dxa"/>
            <w:vAlign w:val="center"/>
          </w:tcPr>
          <w:p w14:paraId="0D1428B7" w14:textId="77777777" w:rsidR="004B2D24" w:rsidRPr="009E43E7" w:rsidRDefault="004B2D24" w:rsidP="004B2D24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Zużycie energii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elektrycznej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na produkcję chłodu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96ABE82" w14:textId="04D60F2F" w:rsidR="004B2D24" w:rsidRPr="009E43E7" w:rsidRDefault="004B2D24" w:rsidP="004B2D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1B6CBF" w14:textId="23112E55" w:rsidR="004B2D24" w:rsidRPr="009E43E7" w:rsidRDefault="004B2D24" w:rsidP="004B2D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A27CE55" w14:textId="23871A3F" w:rsidR="004B2D24" w:rsidRPr="009E43E7" w:rsidRDefault="00FF093D" w:rsidP="004B2D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7.2.1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52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vAlign w:val="center"/>
          </w:tcPr>
          <w:p w14:paraId="34233892" w14:textId="36CE8BCB" w:rsidR="004B2D24" w:rsidRPr="009E43E7" w:rsidRDefault="00FF093D" w:rsidP="004B2D24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7.2.1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54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463DFA87" w14:textId="77777777" w:rsidR="004B2D24" w:rsidRPr="009E43E7" w:rsidRDefault="004B2D24" w:rsidP="004B2D24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color w:val="FF0000"/>
                <w:sz w:val="15"/>
                <w:szCs w:val="15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2C0DD71" w14:textId="799BA9EB" w:rsidR="004B2D24" w:rsidRPr="009E43E7" w:rsidRDefault="00FF093D" w:rsidP="004B2D24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FF0000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7.2.2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. 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br/>
              <w:t xml:space="preserve">wzór </w:t>
            </w:r>
            <w:r w:rsidR="004B2D24" w:rsidRPr="007A4725">
              <w:rPr>
                <w:rFonts w:asciiTheme="minorHAnsi" w:hAnsiTheme="minorHAnsi" w:cstheme="minorHAnsi"/>
                <w:sz w:val="15"/>
                <w:szCs w:val="15"/>
              </w:rPr>
              <w:t>(</w:t>
            </w:r>
            <w:r w:rsidR="004B2D24">
              <w:rPr>
                <w:rFonts w:asciiTheme="minorHAnsi" w:hAnsiTheme="minorHAnsi" w:cstheme="minorHAnsi"/>
                <w:sz w:val="15"/>
                <w:szCs w:val="15"/>
              </w:rPr>
              <w:t>55)</w:t>
            </w:r>
          </w:p>
        </w:tc>
      </w:tr>
      <w:tr w:rsidR="00F72A49" w:rsidRPr="009E43E7" w14:paraId="7881618D" w14:textId="77777777" w:rsidTr="00747952">
        <w:tc>
          <w:tcPr>
            <w:tcW w:w="426" w:type="dxa"/>
            <w:vAlign w:val="center"/>
          </w:tcPr>
          <w:p w14:paraId="1FB49019" w14:textId="77777777" w:rsidR="00F72A49" w:rsidRPr="00293629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93629">
              <w:rPr>
                <w:rFonts w:asciiTheme="minorHAnsi" w:hAnsiTheme="minorHAnsi" w:cstheme="minorHAnsi"/>
                <w:sz w:val="15"/>
                <w:szCs w:val="15"/>
              </w:rPr>
              <w:t>8.</w:t>
            </w:r>
          </w:p>
        </w:tc>
        <w:tc>
          <w:tcPr>
            <w:tcW w:w="2693" w:type="dxa"/>
            <w:vAlign w:val="center"/>
          </w:tcPr>
          <w:p w14:paraId="6D08D477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Zużycie energii elektrycznej na potrzeby oświetlenia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6CBBAB7" w14:textId="77777777" w:rsidR="00F72A49" w:rsidRPr="009E43E7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0C6BE18" w14:textId="77777777" w:rsidR="00F72A49" w:rsidRPr="009E43E7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737780B9" w14:textId="5B1C265D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56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vAlign w:val="center"/>
          </w:tcPr>
          <w:p w14:paraId="4A922986" w14:textId="2071C674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57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644FDE4E" w14:textId="77777777" w:rsidR="00F72A49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6710545D" w14:textId="0B327F07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7.2.4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.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br/>
              <w:t xml:space="preserve">wzór 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58)</w:t>
            </w:r>
          </w:p>
        </w:tc>
      </w:tr>
      <w:tr w:rsidR="00F72A49" w:rsidRPr="009E43E7" w14:paraId="29E11C27" w14:textId="77777777" w:rsidTr="00747952">
        <w:tc>
          <w:tcPr>
            <w:tcW w:w="426" w:type="dxa"/>
            <w:vAlign w:val="center"/>
          </w:tcPr>
          <w:p w14:paraId="16886266" w14:textId="77777777" w:rsidR="00F72A49" w:rsidRPr="00293629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293629">
              <w:rPr>
                <w:rFonts w:asciiTheme="minorHAnsi" w:hAnsiTheme="minorHAnsi" w:cstheme="minorHAnsi"/>
                <w:sz w:val="15"/>
                <w:szCs w:val="15"/>
              </w:rPr>
              <w:lastRenderedPageBreak/>
              <w:t>9.</w:t>
            </w:r>
          </w:p>
        </w:tc>
        <w:tc>
          <w:tcPr>
            <w:tcW w:w="2693" w:type="dxa"/>
            <w:vAlign w:val="center"/>
          </w:tcPr>
          <w:p w14:paraId="0933A66B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Zużycie energii elektrycznej na potrzeby energii pomocniczej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8415AA" w14:textId="77777777" w:rsidR="00F72A49" w:rsidRPr="009E43E7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3FD679" w14:textId="77777777" w:rsidR="00F72A49" w:rsidRPr="009E43E7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7F13D73D" w14:textId="44E9884A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7.2.5.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59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vAlign w:val="center"/>
          </w:tcPr>
          <w:p w14:paraId="373545F5" w14:textId="05CBDE9A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7.2.5.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60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11C99928" w14:textId="77777777" w:rsidR="00F72A49" w:rsidRPr="009E43E7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color w:val="FF0000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E053C24" w14:textId="6E09932C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7.2.6.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br/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61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</w:tr>
      <w:tr w:rsidR="00F72A49" w:rsidRPr="007A4725" w14:paraId="7BD39A1C" w14:textId="77777777" w:rsidTr="00747952">
        <w:tc>
          <w:tcPr>
            <w:tcW w:w="426" w:type="dxa"/>
            <w:vAlign w:val="center"/>
          </w:tcPr>
          <w:p w14:paraId="3C01CD60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10.</w:t>
            </w:r>
          </w:p>
        </w:tc>
        <w:tc>
          <w:tcPr>
            <w:tcW w:w="2693" w:type="dxa"/>
            <w:vAlign w:val="center"/>
          </w:tcPr>
          <w:p w14:paraId="2C30A11C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Produkcja ciepła z instalacji kolektorów słonecznych </w:t>
            </w:r>
            <w:r w:rsidRPr="007A4725">
              <w:rPr>
                <w:rFonts w:asciiTheme="minorHAnsi" w:hAnsiTheme="minorHAnsi" w:cstheme="minorHAnsi"/>
                <w:sz w:val="18"/>
                <w:szCs w:val="18"/>
              </w:rPr>
              <w:t>Q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K,</w:t>
            </w:r>
            <w:r w:rsidRPr="007A4725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SOL</w:t>
            </w:r>
          </w:p>
        </w:tc>
        <w:tc>
          <w:tcPr>
            <w:tcW w:w="709" w:type="dxa"/>
            <w:vAlign w:val="center"/>
          </w:tcPr>
          <w:p w14:paraId="60A182B7" w14:textId="66533E70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7.3.1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62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F2094A0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FF2986B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8CDEFA0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3F6EB427" w14:textId="388FCDC5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.2.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br/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71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5020CA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AABCC91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</w:tr>
      <w:tr w:rsidR="00F72A49" w:rsidRPr="007A4725" w14:paraId="23A70EAB" w14:textId="77777777" w:rsidTr="00747952">
        <w:tc>
          <w:tcPr>
            <w:tcW w:w="426" w:type="dxa"/>
            <w:vAlign w:val="center"/>
          </w:tcPr>
          <w:p w14:paraId="7FCC104A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11.</w:t>
            </w:r>
          </w:p>
        </w:tc>
        <w:tc>
          <w:tcPr>
            <w:tcW w:w="2693" w:type="dxa"/>
            <w:vAlign w:val="center"/>
          </w:tcPr>
          <w:p w14:paraId="5299EB48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Produkcja energii elektryczne z paneli fotowoltaicznych PV </w:t>
            </w:r>
            <w:r w:rsidRPr="007A472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K</w:t>
            </w:r>
            <w:r w:rsidRPr="007A4725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,SOL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5E4017E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71A44E5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55D1E46D" w14:textId="6CEA4CAB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.3.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72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034FE44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3C0B5A49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5"/>
                <w:szCs w:val="15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A93656F" w14:textId="24F57D15" w:rsidR="00F72A49" w:rsidRPr="007A4725" w:rsidRDefault="00FF093D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3DF2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7.3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.4. wzór (</w:t>
            </w:r>
            <w:r w:rsidR="00F72A49">
              <w:rPr>
                <w:rFonts w:asciiTheme="minorHAnsi" w:hAnsiTheme="minorHAnsi" w:cstheme="minorHAnsi"/>
                <w:sz w:val="15"/>
                <w:szCs w:val="15"/>
              </w:rPr>
              <w:t>73</w:t>
            </w:r>
            <w:r w:rsidR="00F72A4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</w:tr>
      <w:tr w:rsidR="000546B9" w:rsidRPr="007A4725" w14:paraId="2B75EDB8" w14:textId="77777777" w:rsidTr="00721BF4">
        <w:tc>
          <w:tcPr>
            <w:tcW w:w="426" w:type="dxa"/>
            <w:vAlign w:val="center"/>
          </w:tcPr>
          <w:p w14:paraId="5AEA8A90" w14:textId="77777777" w:rsidR="000546B9" w:rsidRPr="00DA54DA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12.</w:t>
            </w:r>
          </w:p>
        </w:tc>
        <w:tc>
          <w:tcPr>
            <w:tcW w:w="2693" w:type="dxa"/>
            <w:vAlign w:val="center"/>
          </w:tcPr>
          <w:p w14:paraId="72D2AB59" w14:textId="42AFE069" w:rsidR="000546B9" w:rsidRPr="007A4725" w:rsidRDefault="000546B9" w:rsidP="000E5A70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Suma uzyskanych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skorygowanych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oszczędności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zużycia i kosztów energii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łącznie</w:t>
            </w:r>
          </w:p>
          <w:p w14:paraId="17046AE6" w14:textId="77777777" w:rsidR="000546B9" w:rsidRPr="007A4725" w:rsidRDefault="000546B9" w:rsidP="000E5A70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(suma wartości w poszczególnych kolumnach z wierszy od 3 do 1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1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1F85ACE2" w14:textId="77777777" w:rsidR="000546B9" w:rsidRPr="007A4725" w:rsidRDefault="000546B9" w:rsidP="000E5A70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66461DD6" w14:textId="77777777" w:rsidR="000546B9" w:rsidRPr="007A4725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AF37C60" w14:textId="77777777" w:rsidR="000546B9" w:rsidRPr="007A4725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59F73C59" w14:textId="77777777" w:rsidR="000546B9" w:rsidRPr="007A4725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CD31B7D" w14:textId="35AA9BCB" w:rsidR="000546B9" w:rsidRPr="007A4725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9D27F99" w14:textId="7684D03F" w:rsidR="000546B9" w:rsidRPr="007A4725" w:rsidRDefault="000546B9" w:rsidP="000E5A70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F72A49" w:rsidRPr="007A4725" w14:paraId="26C0F8A2" w14:textId="77777777" w:rsidTr="007E1137">
        <w:tc>
          <w:tcPr>
            <w:tcW w:w="426" w:type="dxa"/>
            <w:vAlign w:val="center"/>
          </w:tcPr>
          <w:p w14:paraId="662D7D37" w14:textId="77777777" w:rsidR="00F72A49" w:rsidRPr="00DA54DA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13.</w:t>
            </w:r>
          </w:p>
        </w:tc>
        <w:tc>
          <w:tcPr>
            <w:tcW w:w="8930" w:type="dxa"/>
            <w:gridSpan w:val="10"/>
            <w:vAlign w:val="center"/>
          </w:tcPr>
          <w:p w14:paraId="7A298ADB" w14:textId="77777777" w:rsidR="00F72A49" w:rsidRPr="007A4725" w:rsidRDefault="00F72A49" w:rsidP="000E5A70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Odliczenia i potrącenia z tytułu nie dotrzymania gwarancji jakościowych (wpisuje się, jeśli są większe od zera)</w:t>
            </w:r>
          </w:p>
        </w:tc>
      </w:tr>
      <w:tr w:rsidR="00496072" w:rsidRPr="007A4725" w14:paraId="44EB1410" w14:textId="77777777" w:rsidTr="00DE1DDB">
        <w:tc>
          <w:tcPr>
            <w:tcW w:w="426" w:type="dxa"/>
            <w:vAlign w:val="center"/>
          </w:tcPr>
          <w:p w14:paraId="540F291B" w14:textId="77777777" w:rsidR="00496072" w:rsidRPr="00DA54DA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14.</w:t>
            </w:r>
          </w:p>
        </w:tc>
        <w:tc>
          <w:tcPr>
            <w:tcW w:w="2693" w:type="dxa"/>
            <w:vAlign w:val="center"/>
          </w:tcPr>
          <w:p w14:paraId="64A8CADF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Potrącenia i odliczenia </w:t>
            </w:r>
          </w:p>
          <w:p w14:paraId="5D7128A1" w14:textId="77777777" w:rsidR="00496072" w:rsidRDefault="00496072" w:rsidP="0049607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Z tytułu niedotrzymania standardów dostępności (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4.</w:t>
            </w:r>
            <w:r w:rsidR="00162FE9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.1. i 4.</w:t>
            </w:r>
            <w:r w:rsidR="00162FE9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.2., Tabela 2.</w:t>
            </w:r>
            <w:r w:rsidR="00162FE9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  <w:p w14:paraId="3A7BB397" w14:textId="0711325F" w:rsidR="00496D2D" w:rsidRPr="007A4725" w:rsidRDefault="00496D2D" w:rsidP="0049607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Uwaga: wartości z wiersza 5 w Tab. 2.2 wpisuje się w kol. 3 lub kol. 5 w zależności od nośnika energii, w oparciu o który produkowany jest chłód na potrzeby chłodzenia i klimatyzacji.</w:t>
            </w:r>
          </w:p>
        </w:tc>
        <w:tc>
          <w:tcPr>
            <w:tcW w:w="709" w:type="dxa"/>
            <w:vAlign w:val="center"/>
          </w:tcPr>
          <w:p w14:paraId="36A574E2" w14:textId="1341E6F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Suma wierszy od 2 do 5</w:t>
            </w:r>
            <w:r w:rsidR="006B62B0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>Tab. 2.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3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481D174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1" w:type="dxa"/>
            <w:vAlign w:val="center"/>
          </w:tcPr>
          <w:p w14:paraId="034D1055" w14:textId="6246583C" w:rsidR="00496072" w:rsidRDefault="006B62B0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Suma wierszy  </w:t>
            </w:r>
            <w:r w:rsidR="00496072" w:rsidRPr="007A4725">
              <w:rPr>
                <w:rFonts w:asciiTheme="minorHAnsi" w:hAnsiTheme="minorHAnsi" w:cstheme="minorHAnsi"/>
                <w:sz w:val="15"/>
                <w:szCs w:val="15"/>
              </w:rPr>
              <w:t>6</w:t>
            </w:r>
            <w:r w:rsidR="004C5CB1">
              <w:rPr>
                <w:rFonts w:asciiTheme="minorHAnsi" w:hAnsiTheme="minorHAnsi" w:cstheme="minorHAnsi"/>
                <w:sz w:val="15"/>
                <w:szCs w:val="15"/>
              </w:rPr>
              <w:t xml:space="preserve"> i 7</w:t>
            </w:r>
            <w:r w:rsidR="00496072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Tab. 2.</w:t>
            </w:r>
            <w:r w:rsidR="00496072">
              <w:rPr>
                <w:rFonts w:asciiTheme="minorHAnsi" w:hAnsiTheme="minorHAnsi" w:cstheme="minorHAnsi"/>
                <w:sz w:val="15"/>
                <w:szCs w:val="15"/>
              </w:rPr>
              <w:t>2</w:t>
            </w:r>
            <w:r w:rsidR="00496072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, kol. </w:t>
            </w:r>
            <w:r w:rsidR="00496072">
              <w:rPr>
                <w:rFonts w:asciiTheme="minorHAnsi" w:hAnsiTheme="minorHAnsi" w:cstheme="minorHAnsi"/>
                <w:sz w:val="15"/>
                <w:szCs w:val="15"/>
              </w:rPr>
              <w:t>3</w:t>
            </w:r>
            <w:r w:rsidR="00496072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</w:p>
          <w:p w14:paraId="3E784167" w14:textId="089A3562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671F2ED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638" w:type="dxa"/>
            <w:gridSpan w:val="2"/>
            <w:shd w:val="clear" w:color="auto" w:fill="D9D9D9" w:themeFill="background1" w:themeFillShade="D9"/>
            <w:vAlign w:val="center"/>
          </w:tcPr>
          <w:p w14:paraId="6471EC4A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638" w:type="dxa"/>
            <w:shd w:val="clear" w:color="auto" w:fill="D9D9D9" w:themeFill="background1" w:themeFillShade="D9"/>
            <w:vAlign w:val="center"/>
          </w:tcPr>
          <w:p w14:paraId="7C8124CB" w14:textId="0012D3CD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16D7084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8239AA" w14:textId="77777777" w:rsidR="00496072" w:rsidRPr="007A4725" w:rsidRDefault="00496072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</w:tr>
      <w:tr w:rsidR="000546B9" w:rsidRPr="007A4725" w14:paraId="0A98E7DD" w14:textId="77777777" w:rsidTr="00D241FE">
        <w:tc>
          <w:tcPr>
            <w:tcW w:w="426" w:type="dxa"/>
            <w:vAlign w:val="center"/>
          </w:tcPr>
          <w:p w14:paraId="37458927" w14:textId="3C57B810" w:rsidR="000546B9" w:rsidRPr="00DA54DA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15.</w:t>
            </w:r>
          </w:p>
        </w:tc>
        <w:tc>
          <w:tcPr>
            <w:tcW w:w="2693" w:type="dxa"/>
            <w:vAlign w:val="center"/>
          </w:tcPr>
          <w:p w14:paraId="1F2B8E8F" w14:textId="3185B898" w:rsidR="000546B9" w:rsidRPr="00AF4CB9" w:rsidRDefault="000546B9" w:rsidP="0049607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AF4CB9">
              <w:rPr>
                <w:rFonts w:asciiTheme="minorHAnsi" w:hAnsiTheme="minorHAnsi" w:cstheme="minorHAnsi"/>
                <w:b/>
                <w:sz w:val="18"/>
                <w:szCs w:val="15"/>
              </w:rPr>
              <w:t>Suma rzeczywiście uzyskanych oszczędności zużycia i kosztów energii łącznie po potrąceniach i odliczeniach</w:t>
            </w:r>
          </w:p>
          <w:p w14:paraId="27273A40" w14:textId="6508B7F3" w:rsidR="000546B9" w:rsidRPr="00AF4CB9" w:rsidRDefault="000546B9" w:rsidP="00496072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8"/>
                <w:szCs w:val="15"/>
              </w:rPr>
            </w:pPr>
            <w:r w:rsidRPr="00AF4CB9">
              <w:rPr>
                <w:rFonts w:asciiTheme="minorHAnsi" w:hAnsiTheme="minorHAnsi" w:cstheme="minorHAnsi"/>
                <w:i/>
                <w:sz w:val="16"/>
                <w:szCs w:val="15"/>
              </w:rPr>
              <w:t>(w poszczególnych kolumnach od wartości z wiersza 12 odjąć wartości z wiersza 14)</w:t>
            </w:r>
          </w:p>
        </w:tc>
        <w:tc>
          <w:tcPr>
            <w:tcW w:w="709" w:type="dxa"/>
            <w:vAlign w:val="center"/>
          </w:tcPr>
          <w:p w14:paraId="26F26738" w14:textId="77777777" w:rsidR="000546B9" w:rsidRPr="007A4725" w:rsidRDefault="000546B9" w:rsidP="00496072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C6EA224" w14:textId="77777777" w:rsidR="000546B9" w:rsidRPr="007A4725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B4F0DE6" w14:textId="77777777" w:rsidR="000546B9" w:rsidRPr="007A4725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22D5340E" w14:textId="77777777" w:rsidR="000546B9" w:rsidRPr="007A4725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3122241" w14:textId="77777777" w:rsidR="000546B9" w:rsidRPr="007A4725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307F85" w14:textId="77777777" w:rsidR="000546B9" w:rsidRPr="007A4725" w:rsidRDefault="000546B9" w:rsidP="00496072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22B30AA1" w14:textId="77777777" w:rsidTr="00B916CC">
        <w:tc>
          <w:tcPr>
            <w:tcW w:w="426" w:type="dxa"/>
            <w:vAlign w:val="center"/>
          </w:tcPr>
          <w:p w14:paraId="101FA81A" w14:textId="77777777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  <w:highlight w:val="yellow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16.</w:t>
            </w:r>
          </w:p>
        </w:tc>
        <w:tc>
          <w:tcPr>
            <w:tcW w:w="2693" w:type="dxa"/>
            <w:vAlign w:val="center"/>
          </w:tcPr>
          <w:p w14:paraId="2980B96D" w14:textId="48EE349D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Wielkoś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ci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gwarantowanych oszczędności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zużycia energii i kosztów energii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</w:p>
          <w:p w14:paraId="4A56451E" w14:textId="69E6DDE4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(w poszczególnych kolumnach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wartości 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określone na podstawie oferty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/umowy</w:t>
            </w:r>
            <w:r w:rsidR="005A7596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lub Tabela 8.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AA6646A" w14:textId="0CFA5B55" w:rsidR="000546B9" w:rsidRPr="00CD147C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sz w:val="15"/>
                <w:szCs w:val="15"/>
                <w:lang w:eastAsia="fr-FR"/>
              </w:rPr>
            </w:pPr>
            <w:r w:rsidRPr="00CD147C">
              <w:rPr>
                <w:rFonts w:asciiTheme="minorHAnsi" w:hAnsiTheme="minorHAnsi" w:cstheme="minorHAnsi"/>
                <w:sz w:val="15"/>
                <w:szCs w:val="15"/>
                <w:lang w:eastAsia="fr-FR"/>
              </w:rPr>
              <w:t>Tab. 8., wiersz 9., kol. 3.</w:t>
            </w:r>
          </w:p>
        </w:tc>
        <w:tc>
          <w:tcPr>
            <w:tcW w:w="850" w:type="dxa"/>
            <w:vAlign w:val="center"/>
          </w:tcPr>
          <w:p w14:paraId="0C673285" w14:textId="27879B20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 xml:space="preserve">Tab. 8., wiersz 9.,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4</w:t>
            </w: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851" w:type="dxa"/>
            <w:vAlign w:val="center"/>
          </w:tcPr>
          <w:p w14:paraId="6E09BD07" w14:textId="14F5BF76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 xml:space="preserve">Tab. 8., wiersz 9.,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5</w:t>
            </w: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850" w:type="dxa"/>
            <w:vAlign w:val="center"/>
          </w:tcPr>
          <w:p w14:paraId="06A5B5E6" w14:textId="70EADD6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 xml:space="preserve">Tab. 8., wiersz 9.,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6</w:t>
            </w: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14:paraId="1E3FF1E1" w14:textId="4C1397AD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 xml:space="preserve">Tab. 8., wiersz 9.,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7/8</w:t>
            </w: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  <w:tc>
          <w:tcPr>
            <w:tcW w:w="1701" w:type="dxa"/>
            <w:gridSpan w:val="2"/>
            <w:vAlign w:val="center"/>
          </w:tcPr>
          <w:p w14:paraId="162EF67E" w14:textId="67BA162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 xml:space="preserve">Tab. 8., wiersz 9.,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9/10</w:t>
            </w:r>
            <w:r w:rsidRPr="00E736E4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</w:tr>
      <w:tr w:rsidR="000546B9" w:rsidRPr="007A4725" w14:paraId="69834A00" w14:textId="77777777" w:rsidTr="00A22465">
        <w:tc>
          <w:tcPr>
            <w:tcW w:w="426" w:type="dxa"/>
            <w:vAlign w:val="center"/>
          </w:tcPr>
          <w:p w14:paraId="49AB8792" w14:textId="77777777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17.</w:t>
            </w:r>
          </w:p>
        </w:tc>
        <w:tc>
          <w:tcPr>
            <w:tcW w:w="2693" w:type="dxa"/>
            <w:vAlign w:val="center"/>
          </w:tcPr>
          <w:p w14:paraId="547CD803" w14:textId="18484690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Wielkość rzeczywiście uzyskanych </w:t>
            </w:r>
            <w:r w:rsidRPr="00350D88">
              <w:rPr>
                <w:rFonts w:asciiTheme="minorHAnsi" w:hAnsiTheme="minorHAnsi" w:cstheme="minorHAnsi"/>
                <w:b/>
                <w:sz w:val="18"/>
                <w:szCs w:val="15"/>
                <w:u w:val="single"/>
              </w:rPr>
              <w:t>oszczędności energii i kosztów energii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do rozliczenia 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udzielonych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gwarancji</w:t>
            </w:r>
          </w:p>
          <w:p w14:paraId="5477BB1D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(w poszczególnych kolumnach należy wpisać mniejszą wartość spośród wartości w wierszach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15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i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16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10522114" w14:textId="77777777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9CBB211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567AF9A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6C9A1AA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04BD099" w14:textId="75F5CE70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8E4F41" w14:textId="01F01FD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3496B3D6" w14:textId="77777777" w:rsidTr="00DE1DDB">
        <w:tc>
          <w:tcPr>
            <w:tcW w:w="426" w:type="dxa"/>
            <w:vAlign w:val="center"/>
          </w:tcPr>
          <w:p w14:paraId="16F94B0A" w14:textId="72130C8F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18.</w:t>
            </w:r>
          </w:p>
        </w:tc>
        <w:tc>
          <w:tcPr>
            <w:tcW w:w="2693" w:type="dxa"/>
            <w:vAlign w:val="center"/>
          </w:tcPr>
          <w:p w14:paraId="4F2A9609" w14:textId="1EFEB264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Gwarantowane oszczędności kosztów Etapu Utrzymania i Zarządzania</w:t>
            </w:r>
          </w:p>
          <w:p w14:paraId="74C0794C" w14:textId="485400E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(określone na podstawie oferty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/umowy</w:t>
            </w:r>
            <w:r w:rsidR="005A7596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lub Tabela 9. 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6FA616E" w14:textId="58406A29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E788684" w14:textId="3A357EB6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0CD295B" w14:textId="314AE176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9B852C4" w14:textId="20B84170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6415D4EF" w14:textId="0A1BA3CB" w:rsidR="000546B9" w:rsidRPr="00CD147C" w:rsidRDefault="005A7596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CD147C">
              <w:rPr>
                <w:rFonts w:asciiTheme="minorHAnsi" w:hAnsiTheme="minorHAnsi" w:cstheme="minorHAnsi"/>
                <w:sz w:val="15"/>
                <w:szCs w:val="15"/>
              </w:rPr>
              <w:t xml:space="preserve">Tab. 9., wiersz </w:t>
            </w:r>
            <w:r w:rsidR="004F57EE">
              <w:rPr>
                <w:rFonts w:asciiTheme="minorHAnsi" w:hAnsiTheme="minorHAnsi" w:cstheme="minorHAnsi"/>
                <w:sz w:val="15"/>
                <w:szCs w:val="15"/>
              </w:rPr>
              <w:t>1</w:t>
            </w:r>
            <w:r w:rsidRPr="00CD147C">
              <w:rPr>
                <w:rFonts w:asciiTheme="minorHAnsi" w:hAnsiTheme="minorHAnsi" w:cstheme="minorHAnsi"/>
                <w:sz w:val="15"/>
                <w:szCs w:val="15"/>
              </w:rPr>
              <w:t>., kol.</w:t>
            </w:r>
            <w:r w:rsidR="004F57EE">
              <w:rPr>
                <w:rFonts w:asciiTheme="minorHAnsi" w:hAnsiTheme="minorHAnsi" w:cstheme="minorHAnsi"/>
                <w:sz w:val="15"/>
                <w:szCs w:val="15"/>
              </w:rPr>
              <w:t>5</w:t>
            </w:r>
            <w:r w:rsidRPr="00CD147C">
              <w:rPr>
                <w:rFonts w:asciiTheme="minorHAnsi" w:hAnsiTheme="minorHAnsi" w:cstheme="minorHAnsi"/>
                <w:sz w:val="15"/>
                <w:szCs w:val="15"/>
              </w:rPr>
              <w:t>.</w:t>
            </w:r>
          </w:p>
        </w:tc>
      </w:tr>
      <w:tr w:rsidR="000546B9" w:rsidRPr="007A4725" w14:paraId="2F425489" w14:textId="77777777" w:rsidTr="00DE1DDB">
        <w:tc>
          <w:tcPr>
            <w:tcW w:w="426" w:type="dxa"/>
            <w:vAlign w:val="center"/>
          </w:tcPr>
          <w:p w14:paraId="1BD1376A" w14:textId="5D854519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19.</w:t>
            </w:r>
          </w:p>
        </w:tc>
        <w:tc>
          <w:tcPr>
            <w:tcW w:w="2693" w:type="dxa"/>
            <w:vAlign w:val="center"/>
          </w:tcPr>
          <w:p w14:paraId="4447A24B" w14:textId="36C11315" w:rsidR="000546B9" w:rsidRPr="00AF4C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AF4CB9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Wielkość uzyskanych  oszczędności kosztów etapu Utrzymania i Zarządzania 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29E759" w14:textId="2A46D5E5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19CFB7A" w14:textId="7A887DA4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684F5C" w14:textId="6148F968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B966AB" w14:textId="4794FC4C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7DA49DB0" w14:textId="7A7AABA8" w:rsidR="000546B9" w:rsidRPr="007A4725" w:rsidRDefault="00FF093D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S.D. </w:t>
            </w:r>
            <w:r w:rsidR="000546B9">
              <w:rPr>
                <w:rFonts w:asciiTheme="minorHAnsi" w:hAnsiTheme="minorHAnsi" w:cstheme="minorHAnsi"/>
                <w:sz w:val="15"/>
                <w:szCs w:val="15"/>
              </w:rPr>
              <w:t>Rozdz.</w:t>
            </w:r>
            <w:r w:rsidR="000546B9"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</w:t>
            </w:r>
            <w:r w:rsidR="000546B9">
              <w:rPr>
                <w:rFonts w:asciiTheme="minorHAnsi" w:hAnsiTheme="minorHAnsi" w:cstheme="minorHAnsi"/>
                <w:sz w:val="15"/>
                <w:szCs w:val="15"/>
              </w:rPr>
              <w:t>7.3</w:t>
            </w:r>
            <w:r w:rsidR="000546B9" w:rsidRPr="007A4725">
              <w:rPr>
                <w:rFonts w:asciiTheme="minorHAnsi" w:hAnsiTheme="minorHAnsi" w:cstheme="minorHAnsi"/>
                <w:sz w:val="15"/>
                <w:szCs w:val="15"/>
              </w:rPr>
              <w:t>.</w:t>
            </w:r>
            <w:r w:rsidR="000546B9">
              <w:rPr>
                <w:rFonts w:asciiTheme="minorHAnsi" w:hAnsiTheme="minorHAnsi" w:cstheme="minorHAnsi"/>
                <w:sz w:val="15"/>
                <w:szCs w:val="15"/>
              </w:rPr>
              <w:t>5</w:t>
            </w:r>
            <w:r w:rsidR="000546B9" w:rsidRPr="007A4725">
              <w:rPr>
                <w:rFonts w:asciiTheme="minorHAnsi" w:hAnsiTheme="minorHAnsi" w:cstheme="minorHAnsi"/>
                <w:sz w:val="15"/>
                <w:szCs w:val="15"/>
              </w:rPr>
              <w:t>. wzór (</w:t>
            </w:r>
            <w:r w:rsidR="000546B9">
              <w:rPr>
                <w:rFonts w:asciiTheme="minorHAnsi" w:hAnsiTheme="minorHAnsi" w:cstheme="minorHAnsi"/>
                <w:sz w:val="15"/>
                <w:szCs w:val="15"/>
              </w:rPr>
              <w:t>74</w:t>
            </w:r>
            <w:r w:rsidR="000546B9" w:rsidRPr="007A4725">
              <w:rPr>
                <w:rFonts w:asciiTheme="minorHAnsi" w:hAnsiTheme="minorHAnsi" w:cstheme="minorHAnsi"/>
                <w:sz w:val="15"/>
                <w:szCs w:val="15"/>
              </w:rPr>
              <w:t>)</w:t>
            </w:r>
          </w:p>
        </w:tc>
      </w:tr>
      <w:tr w:rsidR="000546B9" w:rsidRPr="007A4725" w14:paraId="6A15E275" w14:textId="77777777" w:rsidTr="00DE1DDB">
        <w:tc>
          <w:tcPr>
            <w:tcW w:w="426" w:type="dxa"/>
            <w:vAlign w:val="center"/>
          </w:tcPr>
          <w:p w14:paraId="6B7AD190" w14:textId="093F9751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20.</w:t>
            </w:r>
          </w:p>
        </w:tc>
        <w:tc>
          <w:tcPr>
            <w:tcW w:w="2693" w:type="dxa"/>
            <w:vAlign w:val="center"/>
          </w:tcPr>
          <w:p w14:paraId="0265FB9C" w14:textId="7E6588E1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Łączna wielkość uzyskanych o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szczędności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</w:t>
            </w:r>
            <w:r w:rsidRPr="00350D88">
              <w:rPr>
                <w:rFonts w:asciiTheme="minorHAnsi" w:hAnsiTheme="minorHAnsi" w:cstheme="minorHAnsi"/>
                <w:b/>
                <w:sz w:val="18"/>
                <w:szCs w:val="15"/>
                <w:u w:val="single"/>
              </w:rPr>
              <w:t>kosztów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energii i kosztów Etapu Utrzymania i Zarządzania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do rozliczenia gwarancji</w:t>
            </w:r>
          </w:p>
          <w:p w14:paraId="61C66DCF" w14:textId="36F56156" w:rsidR="000546B9" w:rsidRDefault="000546B9" w:rsidP="00E63AAD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suma kolumn 7, 8, 9, 10 z wiersza 17 oraz mniejszej wartości </w:t>
            </w:r>
            <w:r w:rsidR="00E63AAD">
              <w:rPr>
                <w:rFonts w:asciiTheme="minorHAnsi" w:hAnsiTheme="minorHAnsi" w:cstheme="minorHAnsi"/>
                <w:i/>
                <w:sz w:val="16"/>
                <w:szCs w:val="15"/>
              </w:rPr>
              <w:br/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w wiersza</w:t>
            </w:r>
            <w:r w:rsidR="00E63AAD">
              <w:rPr>
                <w:rFonts w:asciiTheme="minorHAnsi" w:hAnsiTheme="minorHAnsi" w:cstheme="minorHAnsi"/>
                <w:i/>
                <w:sz w:val="16"/>
                <w:szCs w:val="15"/>
              </w:rPr>
              <w:t>ch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18 lub 19.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46F78A4" w14:textId="2B8AED7B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373E846" w14:textId="0BC54461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0A27DD9" w14:textId="29DCF5A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4C2E56B" w14:textId="1CC9259F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08B38585" w14:textId="4F52B908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56C72A9B" w14:textId="77777777" w:rsidTr="00DE1DDB">
        <w:tc>
          <w:tcPr>
            <w:tcW w:w="9356" w:type="dxa"/>
            <w:gridSpan w:val="11"/>
            <w:vAlign w:val="center"/>
          </w:tcPr>
          <w:p w14:paraId="6CBAD696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Cs w:val="15"/>
              </w:rPr>
              <w:t>ROZLICZENIA FINANSOWE</w:t>
            </w:r>
          </w:p>
        </w:tc>
      </w:tr>
      <w:tr w:rsidR="000546B9" w:rsidRPr="007A4725" w14:paraId="31277003" w14:textId="77777777" w:rsidTr="00DE1DDB">
        <w:tc>
          <w:tcPr>
            <w:tcW w:w="426" w:type="dxa"/>
            <w:vAlign w:val="center"/>
          </w:tcPr>
          <w:p w14:paraId="31BA6EBA" w14:textId="34CF5914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21</w:t>
            </w:r>
          </w:p>
        </w:tc>
        <w:tc>
          <w:tcPr>
            <w:tcW w:w="2693" w:type="dxa"/>
            <w:vAlign w:val="center"/>
          </w:tcPr>
          <w:p w14:paraId="5836970E" w14:textId="36CE3980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Należne w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ynagrodzenie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 za dostępność w okresie 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lastRenderedPageBreak/>
              <w:t xml:space="preserve">rozliczeniowym oraz </w:t>
            </w: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za Etap Utrzymania i Zarządzania </w:t>
            </w:r>
          </w:p>
          <w:p w14:paraId="414DEAD9" w14:textId="34A2189B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(Zgodnie z ofertą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/umową</w:t>
            </w:r>
            <w:r w:rsidR="007C417A">
              <w:rPr>
                <w:rFonts w:asciiTheme="minorHAnsi" w:hAnsiTheme="minorHAnsi" w:cstheme="minorHAnsi"/>
                <w:i/>
                <w:sz w:val="16"/>
                <w:szCs w:val="15"/>
              </w:rPr>
              <w:t>, w tym na podstawie Tabeli 8. dla poszczególnych okresów rozliczeniowych.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5375CD9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7F1DEC1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FB577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958849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12CF24DE" w14:textId="77777777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 xml:space="preserve">Suma dla pełnego okresu rozliczeniowego wszystkich składników wynagrodzenia ESCO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lastRenderedPageBreak/>
              <w:t>zgodnie z Umową (Wynagrodzenia za Inwestycję, Opłaty za Utrzymanie i Zarządzanie)</w:t>
            </w:r>
            <w:r w:rsidR="00812EB0">
              <w:rPr>
                <w:rFonts w:asciiTheme="minorHAnsi" w:hAnsiTheme="minorHAnsi" w:cstheme="minorHAnsi"/>
                <w:sz w:val="15"/>
                <w:szCs w:val="15"/>
              </w:rPr>
              <w:t xml:space="preserve"> po uwzględnieniu wszystkich korekt dla okresu obliczeniowego, w tym skorygowanych zgodnie z zasadami określonymi w umowie cenami jednostkowymi energii i jej nośników.</w:t>
            </w:r>
          </w:p>
          <w:p w14:paraId="43E4874D" w14:textId="25B519A2" w:rsidR="00222F59" w:rsidRPr="007A4725" w:rsidRDefault="00222F5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(</w:t>
            </w:r>
            <w:r w:rsidR="007C417A">
              <w:rPr>
                <w:rFonts w:asciiTheme="minorHAnsi" w:hAnsiTheme="minorHAnsi" w:cstheme="minorHAnsi"/>
                <w:sz w:val="15"/>
                <w:szCs w:val="15"/>
              </w:rPr>
              <w:t>Wg Tabeli 8 dla poszczególnych okresów rozliczeniowych)</w:t>
            </w:r>
          </w:p>
        </w:tc>
      </w:tr>
      <w:tr w:rsidR="000546B9" w:rsidRPr="007A4725" w14:paraId="3D9C0F96" w14:textId="77777777" w:rsidTr="00DE1DDB">
        <w:tc>
          <w:tcPr>
            <w:tcW w:w="426" w:type="dxa"/>
            <w:vAlign w:val="center"/>
          </w:tcPr>
          <w:p w14:paraId="5100F12A" w14:textId="738457D1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lastRenderedPageBreak/>
              <w:t>22</w:t>
            </w:r>
          </w:p>
        </w:tc>
        <w:tc>
          <w:tcPr>
            <w:tcW w:w="2693" w:type="dxa"/>
            <w:vAlign w:val="center"/>
          </w:tcPr>
          <w:p w14:paraId="2C30BC70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Różnica pomiędzy oszczędnościami uzyskanymi i gwarantowanymi</w:t>
            </w:r>
          </w:p>
          <w:p w14:paraId="64B9E8E8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6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(w poszczególnych kolumnach należy od wartości w wierszu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16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odjąć wartość z wiersza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17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  <w:p w14:paraId="4B28EC6A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6"/>
                <w:szCs w:val="15"/>
              </w:rPr>
            </w:pPr>
          </w:p>
          <w:p w14:paraId="7C027A11" w14:textId="2C0E6C3D" w:rsidR="000546B9" w:rsidRPr="00C14E18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5"/>
              </w:rPr>
            </w:pPr>
            <w:r w:rsidRPr="00C14E18"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>Uwaga: Należy wpisać tylko wartości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 xml:space="preserve"> wyników </w:t>
            </w:r>
            <w:r w:rsidRPr="00C14E18"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 xml:space="preserve"> większe od zera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>., Jeżeli są mniejsze od zera, to wpisać wartość zero.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611DD09" w14:textId="77777777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659434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7831D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31E21BC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638" w:type="dxa"/>
            <w:gridSpan w:val="2"/>
            <w:vAlign w:val="center"/>
          </w:tcPr>
          <w:p w14:paraId="0E5D2B4B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638" w:type="dxa"/>
            <w:vAlign w:val="center"/>
          </w:tcPr>
          <w:p w14:paraId="66010E73" w14:textId="576665D3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DDAACE6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51943402" w14:textId="450A7942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0546B9" w:rsidRPr="007A4725" w14:paraId="623B9485" w14:textId="77777777" w:rsidTr="00DE1DDB">
        <w:tc>
          <w:tcPr>
            <w:tcW w:w="426" w:type="dxa"/>
            <w:vAlign w:val="center"/>
          </w:tcPr>
          <w:p w14:paraId="461979DC" w14:textId="17B31969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23</w:t>
            </w:r>
          </w:p>
        </w:tc>
        <w:tc>
          <w:tcPr>
            <w:tcW w:w="2693" w:type="dxa"/>
            <w:vAlign w:val="center"/>
          </w:tcPr>
          <w:p w14:paraId="5474EC64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Różnica pomiędzy oszczędnościami uzyskanymi i gwarantowanymi dla etapu Utrzymania i Zarządzania</w:t>
            </w:r>
          </w:p>
          <w:p w14:paraId="31481CE0" w14:textId="580D9D00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i/>
                <w:sz w:val="16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(od wartości w wierszu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18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odjąć wartość z wiersza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19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  <w:p w14:paraId="5A64C137" w14:textId="1D4CDF05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C14E18"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>Uwaga: Należy wpisać tylko wartości większe od zera</w:t>
            </w:r>
            <w:r>
              <w:rPr>
                <w:rFonts w:asciiTheme="minorHAnsi" w:hAnsiTheme="minorHAnsi" w:cstheme="minorHAnsi"/>
                <w:b/>
                <w:bCs/>
                <w:i/>
                <w:sz w:val="16"/>
                <w:szCs w:val="15"/>
              </w:rPr>
              <w:t>, jeżeli są mniejsze od zera, to wpisać wartość zero.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6554214" w14:textId="54B1AED4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FD4F711" w14:textId="3F8CCE6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8174667" w14:textId="17D7725B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FF4C7BF" w14:textId="3F4AC93A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08528EC3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sz w:val="15"/>
                <w:szCs w:val="15"/>
              </w:rPr>
            </w:pPr>
          </w:p>
        </w:tc>
      </w:tr>
      <w:tr w:rsidR="000546B9" w:rsidRPr="007A4725" w14:paraId="55497132" w14:textId="77777777" w:rsidTr="00DE1DDB">
        <w:tc>
          <w:tcPr>
            <w:tcW w:w="426" w:type="dxa"/>
            <w:vAlign w:val="center"/>
          </w:tcPr>
          <w:p w14:paraId="79AA79B9" w14:textId="405B25B2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24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1C0CB767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Kary umowne z tytułu niedotrzymania standardów dostępności </w:t>
            </w:r>
          </w:p>
          <w:p w14:paraId="2EE4B460" w14:textId="0BB4255B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i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5"/>
                <w:szCs w:val="15"/>
              </w:rPr>
              <w:t>(</w:t>
            </w:r>
            <w:r>
              <w:rPr>
                <w:rFonts w:asciiTheme="minorHAnsi" w:hAnsiTheme="minorHAnsi" w:cstheme="minorHAnsi"/>
                <w:i/>
                <w:sz w:val="15"/>
                <w:szCs w:val="15"/>
              </w:rPr>
              <w:t>Rozdz.</w:t>
            </w:r>
            <w:r w:rsidRPr="007A4725">
              <w:rPr>
                <w:rFonts w:asciiTheme="minorHAnsi" w:hAnsiTheme="minorHAnsi" w:cstheme="minorHAnsi"/>
                <w:i/>
                <w:sz w:val="15"/>
                <w:szCs w:val="15"/>
              </w:rPr>
              <w:t xml:space="preserve"> 4.</w:t>
            </w:r>
            <w:r>
              <w:rPr>
                <w:rFonts w:asciiTheme="minorHAnsi" w:hAnsiTheme="minorHAnsi" w:cstheme="minorHAnsi"/>
                <w:i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i/>
                <w:sz w:val="15"/>
                <w:szCs w:val="15"/>
              </w:rPr>
              <w:t>.1. i 4.</w:t>
            </w:r>
            <w:r>
              <w:rPr>
                <w:rFonts w:asciiTheme="minorHAnsi" w:hAnsiTheme="minorHAnsi" w:cstheme="minorHAnsi"/>
                <w:i/>
                <w:sz w:val="15"/>
                <w:szCs w:val="15"/>
              </w:rPr>
              <w:t>2</w:t>
            </w:r>
            <w:r w:rsidRPr="007A4725">
              <w:rPr>
                <w:rFonts w:asciiTheme="minorHAnsi" w:hAnsiTheme="minorHAnsi" w:cstheme="minorHAnsi"/>
                <w:i/>
                <w:sz w:val="15"/>
                <w:szCs w:val="15"/>
              </w:rPr>
              <w:t>.2.</w:t>
            </w:r>
            <w:r>
              <w:rPr>
                <w:rFonts w:asciiTheme="minorHAnsi" w:hAnsiTheme="minorHAnsi" w:cstheme="minorHAnsi"/>
                <w:i/>
                <w:sz w:val="15"/>
                <w:szCs w:val="15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6E88511" w14:textId="77777777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45ADD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92C35E8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01CBC5A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14:paraId="7972B5F0" w14:textId="7039DCD0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Suma wierszy od 2 do 5 Tabela 2.2,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14:paraId="40BAB1F2" w14:textId="213DAE95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sz w:val="15"/>
                <w:szCs w:val="15"/>
              </w:rPr>
              <w:t>Suma wierszy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 6</w:t>
            </w:r>
            <w:r w:rsidR="001650F5">
              <w:rPr>
                <w:rFonts w:asciiTheme="minorHAnsi" w:hAnsiTheme="minorHAnsi" w:cstheme="minorHAnsi"/>
                <w:sz w:val="15"/>
                <w:szCs w:val="15"/>
              </w:rPr>
              <w:t xml:space="preserve"> i 7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t xml:space="preserve">, </w:t>
            </w:r>
            <w:r w:rsidRPr="007A4725">
              <w:rPr>
                <w:rFonts w:asciiTheme="minorHAnsi" w:hAnsiTheme="minorHAnsi" w:cstheme="minorHAnsi"/>
                <w:sz w:val="15"/>
                <w:szCs w:val="15"/>
              </w:rPr>
              <w:br/>
              <w:t xml:space="preserve">Tabela 2.2, kol. </w:t>
            </w:r>
            <w:r>
              <w:rPr>
                <w:rFonts w:asciiTheme="minorHAnsi" w:hAnsiTheme="minorHAnsi" w:cstheme="minorHAnsi"/>
                <w:sz w:val="15"/>
                <w:szCs w:val="15"/>
              </w:rPr>
              <w:t>3</w:t>
            </w:r>
          </w:p>
        </w:tc>
      </w:tr>
      <w:tr w:rsidR="000546B9" w:rsidRPr="007A4725" w14:paraId="5252AFE2" w14:textId="77777777" w:rsidTr="00DE1DDB">
        <w:tc>
          <w:tcPr>
            <w:tcW w:w="426" w:type="dxa"/>
            <w:vAlign w:val="center"/>
          </w:tcPr>
          <w:p w14:paraId="7D8874A9" w14:textId="03C1E6B9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25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76F06E01" w14:textId="62BF95EC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Należności i wynagrodzenie dla 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ESCO w ramach udzielonej gwarancji </w:t>
            </w:r>
          </w:p>
          <w:p w14:paraId="00B90AE3" w14:textId="2D7C76A7" w:rsidR="000546B9" w:rsidRPr="007A4725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(od wartości z wiersza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21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odjąć sumę wartości z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kolumn 7, 8, 9, 10 z wiersza 22 oraz </w:t>
            </w:r>
            <w:r w:rsidR="007C417A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odjąć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wartość z wiersza 23 i sumę wszystkich wartości z wiersza 24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5E356F1" w14:textId="77777777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D8B4966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38B97E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D50896A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65B455F6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72090FF5" w14:textId="77777777" w:rsidTr="00DE1DDB">
        <w:tc>
          <w:tcPr>
            <w:tcW w:w="9356" w:type="dxa"/>
            <w:gridSpan w:val="11"/>
            <w:vAlign w:val="center"/>
          </w:tcPr>
          <w:p w14:paraId="2105AEA1" w14:textId="47595549" w:rsidR="000546B9" w:rsidRPr="007A4725" w:rsidRDefault="000546B9" w:rsidP="000546B9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bookmarkStart w:id="5" w:name="_Hlk86774608"/>
            <w:r w:rsidRPr="00786B05">
              <w:rPr>
                <w:rFonts w:asciiTheme="minorHAnsi" w:hAnsiTheme="minorHAnsi" w:cstheme="minorHAnsi"/>
                <w:b/>
                <w:szCs w:val="15"/>
              </w:rPr>
              <w:t>PREMIA ROCZNA</w:t>
            </w:r>
          </w:p>
        </w:tc>
      </w:tr>
      <w:tr w:rsidR="000546B9" w:rsidRPr="007A4725" w14:paraId="35B6D457" w14:textId="77777777" w:rsidTr="00DE1DDB">
        <w:tc>
          <w:tcPr>
            <w:tcW w:w="426" w:type="dxa"/>
            <w:vAlign w:val="center"/>
          </w:tcPr>
          <w:p w14:paraId="4654240A" w14:textId="7DE2831E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</w:t>
            </w: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6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5EED55AA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Łączna wielkość gwarantowanych oszczędności kosztów energii oraz kosztów Etapu Utrzymania i Zarządzania</w:t>
            </w:r>
          </w:p>
          <w:p w14:paraId="24F772F2" w14:textId="58359A53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należy zsumować wartości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z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kolumn 7, 8, 9, 10 z wiersza 16 oraz wartość z wiersza 18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016330" w14:textId="15BDEF27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44707E6" w14:textId="328C555B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06C5C4" w14:textId="4CB341A6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2DDC76C" w14:textId="13EA62FC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11383E33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675CB7D4" w14:textId="77777777" w:rsidTr="00DE1DDB">
        <w:tc>
          <w:tcPr>
            <w:tcW w:w="426" w:type="dxa"/>
            <w:vAlign w:val="center"/>
          </w:tcPr>
          <w:p w14:paraId="35EADE04" w14:textId="59B89F77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</w:t>
            </w: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7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52973A21" w14:textId="70B436A0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Łączna wielkość rzeczywiście uzyskanych oszczędności kosztów energii oraz kosztów Etapu Utrzymania i Zarządzania</w:t>
            </w:r>
          </w:p>
          <w:p w14:paraId="0E541CD1" w14:textId="0E9DDBF5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należy zsumować wartości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z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kolumn 7, 8, 9, 10 z wiersza 15 oraz wartość z wiersza 19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BE23DD7" w14:textId="3491197A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16B389F" w14:textId="3D8B3343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9680B98" w14:textId="203A784B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791AC46" w14:textId="7E259EBF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6A8ABC0A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74EAFCC8" w14:textId="77777777" w:rsidTr="00DE1DDB">
        <w:tc>
          <w:tcPr>
            <w:tcW w:w="426" w:type="dxa"/>
            <w:vAlign w:val="center"/>
          </w:tcPr>
          <w:p w14:paraId="0E456EC5" w14:textId="643EE5EF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2</w:t>
            </w: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8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661D2DE2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Podstawa do naliczenia wielkości Premii Rocznej</w:t>
            </w:r>
          </w:p>
          <w:p w14:paraId="18B73976" w14:textId="6A15E4D5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(od wartości z wiersza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27 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odjąć wartoś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ć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z wiersza 26; w przypadku gdy różnica ta jest mniejsza od zera wpisać zero)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82418B1" w14:textId="42B23AC5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BD41A50" w14:textId="4A855FB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3024B01" w14:textId="79B612F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A0413F9" w14:textId="5902C155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597EEA2F" w14:textId="7777777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0D048ADF" w14:textId="77777777" w:rsidTr="00DE1DDB">
        <w:tc>
          <w:tcPr>
            <w:tcW w:w="426" w:type="dxa"/>
            <w:vAlign w:val="center"/>
          </w:tcPr>
          <w:p w14:paraId="3522187F" w14:textId="16F68503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29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77D0A284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 xml:space="preserve">Wielkość udziału ESCO w uzyskanych ponad gwarantowane oszczędnościach kosztów energii </w:t>
            </w: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lastRenderedPageBreak/>
              <w:t xml:space="preserve">oraz kosztów Etapu Utrzymania i Zarządzania. </w:t>
            </w:r>
          </w:p>
          <w:p w14:paraId="78129301" w14:textId="19F7A95A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EC4C51">
              <w:rPr>
                <w:rFonts w:asciiTheme="minorHAnsi" w:hAnsiTheme="minorHAnsi" w:cstheme="minorHAnsi"/>
                <w:i/>
                <w:sz w:val="16"/>
                <w:szCs w:val="15"/>
              </w:rPr>
              <w:t>(na podstawie § 52, ust. 2 Umowy)</w:t>
            </w:r>
            <w:bookmarkStart w:id="6" w:name="_GoBack"/>
            <w:bookmarkEnd w:id="6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9E8984" w14:textId="4D289DDD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C0E8C69" w14:textId="2A3CFBA8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52D4A93" w14:textId="008F23BE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592A63E" w14:textId="0E5ADCFC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7600853E" w14:textId="4EDC626C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%</w:t>
            </w:r>
          </w:p>
        </w:tc>
      </w:tr>
      <w:tr w:rsidR="000546B9" w:rsidRPr="007A4725" w14:paraId="368E8E7C" w14:textId="77777777" w:rsidTr="00DE1DDB">
        <w:tc>
          <w:tcPr>
            <w:tcW w:w="426" w:type="dxa"/>
            <w:vAlign w:val="center"/>
          </w:tcPr>
          <w:p w14:paraId="3AB49DE4" w14:textId="26D0D5E4" w:rsidR="000546B9" w:rsidRPr="00DA54DA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Cs/>
                <w:sz w:val="15"/>
                <w:szCs w:val="15"/>
              </w:rPr>
            </w:pP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3</w:t>
            </w:r>
            <w:r>
              <w:rPr>
                <w:rFonts w:asciiTheme="minorHAnsi" w:hAnsiTheme="minorHAnsi" w:cstheme="minorHAnsi"/>
                <w:bCs/>
                <w:sz w:val="15"/>
                <w:szCs w:val="15"/>
              </w:rPr>
              <w:t>0</w:t>
            </w:r>
            <w:r w:rsidRPr="00DA54DA">
              <w:rPr>
                <w:rFonts w:asciiTheme="minorHAnsi" w:hAnsiTheme="minorHAnsi" w:cstheme="minorHAnsi"/>
                <w:bCs/>
                <w:sz w:val="15"/>
                <w:szCs w:val="15"/>
              </w:rPr>
              <w:t>.</w:t>
            </w:r>
          </w:p>
        </w:tc>
        <w:tc>
          <w:tcPr>
            <w:tcW w:w="2693" w:type="dxa"/>
            <w:vAlign w:val="center"/>
          </w:tcPr>
          <w:p w14:paraId="4F91E43C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Wielkość Premii Rocznej</w:t>
            </w:r>
          </w:p>
          <w:p w14:paraId="3E1A0DE4" w14:textId="7F6974BB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>(wartoś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ć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z wiersza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28 wymnożyć przez stawkę procentową </w:t>
            </w:r>
            <w:r w:rsidRPr="007A4725">
              <w:rPr>
                <w:rFonts w:asciiTheme="minorHAnsi" w:hAnsiTheme="minorHAnsi" w:cstheme="minorHAnsi"/>
                <w:i/>
                <w:sz w:val="16"/>
                <w:szCs w:val="15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6"/>
                <w:szCs w:val="15"/>
              </w:rPr>
              <w:t>z wiersza 29)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93CA69" w14:textId="2255F4DA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8C8C4CF" w14:textId="569F152D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933088D" w14:textId="2FFC523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5DBCA68" w14:textId="7DEACCE9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0BF0F909" w14:textId="77777777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5BF5D8A5" w14:textId="77777777" w:rsidTr="00DE1DDB">
        <w:tc>
          <w:tcPr>
            <w:tcW w:w="9356" w:type="dxa"/>
            <w:gridSpan w:val="11"/>
            <w:vAlign w:val="center"/>
          </w:tcPr>
          <w:p w14:paraId="680D294A" w14:textId="59F04430" w:rsidR="000546B9" w:rsidRDefault="000546B9" w:rsidP="000546B9">
            <w:pPr>
              <w:pStyle w:val="Tekstpodstawowy"/>
              <w:spacing w:before="20" w:after="20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WYNAGRODZENIE NALEŻNE ESCO ZA OKRES ROZLICZENIOWY</w:t>
            </w:r>
          </w:p>
        </w:tc>
      </w:tr>
      <w:tr w:rsidR="000546B9" w:rsidRPr="007A4725" w14:paraId="09F7E910" w14:textId="77777777" w:rsidTr="00DE1DDB">
        <w:tc>
          <w:tcPr>
            <w:tcW w:w="426" w:type="dxa"/>
            <w:vAlign w:val="center"/>
          </w:tcPr>
          <w:p w14:paraId="47F79071" w14:textId="051724CF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31.</w:t>
            </w:r>
          </w:p>
        </w:tc>
        <w:tc>
          <w:tcPr>
            <w:tcW w:w="2693" w:type="dxa"/>
            <w:vAlign w:val="center"/>
          </w:tcPr>
          <w:p w14:paraId="53DA2D63" w14:textId="59D3185B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Wielkość potrąceń wynagrodzenia ESCO z tytułu nieuzyskania Gwarantowanych Oszczędności Energii w latach poprzednich</w:t>
            </w:r>
          </w:p>
          <w:p w14:paraId="7F6D2600" w14:textId="1FDE9069" w:rsidR="000546B9" w:rsidRPr="00DB275C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DB275C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(na podstawie raportów z poprzednich lat)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957BDDF" w14:textId="23B66376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61BCED4" w14:textId="27125B5E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3DA8B69" w14:textId="0647F327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223004D" w14:textId="1147D605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43CF7CEA" w14:textId="77777777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tr w:rsidR="000546B9" w:rsidRPr="007A4725" w14:paraId="660795FB" w14:textId="77777777" w:rsidTr="00DE1DDB">
        <w:tc>
          <w:tcPr>
            <w:tcW w:w="426" w:type="dxa"/>
            <w:vAlign w:val="center"/>
          </w:tcPr>
          <w:p w14:paraId="5290DF43" w14:textId="69796A9C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32.</w:t>
            </w:r>
          </w:p>
        </w:tc>
        <w:tc>
          <w:tcPr>
            <w:tcW w:w="2693" w:type="dxa"/>
            <w:vAlign w:val="center"/>
          </w:tcPr>
          <w:p w14:paraId="1B3902F3" w14:textId="77777777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5"/>
              </w:rPr>
              <w:t>Wynagrodzenie należne ESCO za okres rozliczeniowy</w:t>
            </w:r>
          </w:p>
          <w:p w14:paraId="1AD1DF04" w14:textId="6964CF5F" w:rsidR="000546B9" w:rsidRDefault="000546B9" w:rsidP="000546B9">
            <w:pPr>
              <w:pStyle w:val="Tekstpodstawowy"/>
              <w:spacing w:before="20" w:after="20"/>
              <w:ind w:left="0"/>
              <w:jc w:val="right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257F88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Należy zsumować wartości z wiersza 25 i wiersza 30 oraz pomniejszyć o wartość z wiersza 31</w:t>
            </w:r>
            <w:r w:rsidRPr="00257F88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0654F7C" w14:textId="0BEA2FCC" w:rsidR="000546B9" w:rsidRPr="007A4725" w:rsidRDefault="000546B9" w:rsidP="000546B9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9A6EFE9" w14:textId="32385E81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cs="Calibri"/>
                <w:b/>
                <w:color w:val="000000"/>
                <w:sz w:val="18"/>
                <w:szCs w:val="15"/>
              </w:rPr>
            </w:pPr>
            <w:r w:rsidRPr="007A4725">
              <w:rPr>
                <w:rFonts w:cs="Calibri"/>
                <w:b/>
                <w:color w:val="000000"/>
                <w:sz w:val="18"/>
                <w:szCs w:val="15"/>
              </w:rPr>
              <w:t>-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44E8967" w14:textId="378E59F3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3F9E86A" w14:textId="6B1D8602" w:rsidR="000546B9" w:rsidRPr="007A4725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  <w:r w:rsidRPr="007A4725">
              <w:rPr>
                <w:rFonts w:asciiTheme="minorHAnsi" w:hAnsiTheme="minorHAnsi" w:cstheme="minorHAnsi"/>
                <w:b/>
                <w:sz w:val="18"/>
                <w:szCs w:val="15"/>
              </w:rPr>
              <w:t>-</w:t>
            </w:r>
          </w:p>
        </w:tc>
        <w:tc>
          <w:tcPr>
            <w:tcW w:w="2977" w:type="dxa"/>
            <w:gridSpan w:val="5"/>
            <w:vAlign w:val="center"/>
          </w:tcPr>
          <w:p w14:paraId="55562CF5" w14:textId="77777777" w:rsidR="000546B9" w:rsidRDefault="000546B9" w:rsidP="000546B9">
            <w:pPr>
              <w:pStyle w:val="Tekstpodstawowy"/>
              <w:spacing w:before="20" w:after="20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5"/>
              </w:rPr>
            </w:pPr>
          </w:p>
        </w:tc>
      </w:tr>
      <w:bookmarkEnd w:id="4"/>
      <w:bookmarkEnd w:id="5"/>
    </w:tbl>
    <w:p w14:paraId="4932520F" w14:textId="77777777" w:rsidR="00F72A49" w:rsidRPr="007A4725" w:rsidRDefault="00F72A49" w:rsidP="00F72A49"/>
    <w:p w14:paraId="5CA63C64" w14:textId="77777777" w:rsidR="00F72A49" w:rsidRDefault="00F72A49" w:rsidP="00F72A49">
      <w:pPr>
        <w:rPr>
          <w:rFonts w:ascii="Arial" w:hAnsi="Arial" w:cs="Arial"/>
          <w:sz w:val="22"/>
        </w:rPr>
      </w:pPr>
    </w:p>
    <w:p w14:paraId="7067BB0A" w14:textId="77777777" w:rsidR="00F72A49" w:rsidRDefault="00F72A49" w:rsidP="00F72A49">
      <w:pPr>
        <w:rPr>
          <w:rFonts w:ascii="Arial" w:hAnsi="Arial" w:cs="Arial"/>
          <w:sz w:val="22"/>
        </w:rPr>
      </w:pPr>
    </w:p>
    <w:p w14:paraId="0C7F4708" w14:textId="77777777" w:rsidR="00F72A49" w:rsidRDefault="00F72A49" w:rsidP="00C3279C"/>
    <w:sectPr w:rsidR="00F72A49" w:rsidSect="00F72A49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623CA" w14:textId="77777777" w:rsidR="00035B63" w:rsidRDefault="00035B63" w:rsidP="007A789C">
      <w:r>
        <w:separator/>
      </w:r>
    </w:p>
  </w:endnote>
  <w:endnote w:type="continuationSeparator" w:id="0">
    <w:p w14:paraId="4482A750" w14:textId="77777777" w:rsidR="00035B63" w:rsidRDefault="00035B63" w:rsidP="007A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E17F2" w14:textId="5A68865F" w:rsidR="00367B24" w:rsidRDefault="00367B2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B057EEF" wp14:editId="074DDFA6">
          <wp:simplePos x="0" y="0"/>
          <wp:positionH relativeFrom="margin">
            <wp:align>right</wp:align>
          </wp:positionH>
          <wp:positionV relativeFrom="paragraph">
            <wp:posOffset>86995</wp:posOffset>
          </wp:positionV>
          <wp:extent cx="1904365" cy="341630"/>
          <wp:effectExtent l="0" t="0" r="635" b="127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4365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9C99044" wp14:editId="49D29064">
          <wp:simplePos x="0" y="0"/>
          <wp:positionH relativeFrom="margin">
            <wp:align>left</wp:align>
          </wp:positionH>
          <wp:positionV relativeFrom="paragraph">
            <wp:posOffset>29210</wp:posOffset>
          </wp:positionV>
          <wp:extent cx="912414" cy="352800"/>
          <wp:effectExtent l="0" t="0" r="2540" b="9525"/>
          <wp:wrapNone/>
          <wp:docPr id="4" name="Obraz 4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lipart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12414" cy="3528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61D62" w14:textId="77777777" w:rsidR="00035B63" w:rsidRDefault="00035B63" w:rsidP="007A789C">
      <w:r>
        <w:separator/>
      </w:r>
    </w:p>
  </w:footnote>
  <w:footnote w:type="continuationSeparator" w:id="0">
    <w:p w14:paraId="29577101" w14:textId="77777777" w:rsidR="00035B63" w:rsidRDefault="00035B63" w:rsidP="007A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1A7D4" w14:textId="05B5366A" w:rsidR="00367B24" w:rsidRDefault="00367B2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607530" wp14:editId="3F683845">
          <wp:simplePos x="0" y="0"/>
          <wp:positionH relativeFrom="margin">
            <wp:posOffset>2371725</wp:posOffset>
          </wp:positionH>
          <wp:positionV relativeFrom="paragraph">
            <wp:posOffset>-2236470</wp:posOffset>
          </wp:positionV>
          <wp:extent cx="1904400" cy="342000"/>
          <wp:effectExtent l="0" t="0" r="635" b="1270"/>
          <wp:wrapNone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44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20F3"/>
    <w:multiLevelType w:val="hybridMultilevel"/>
    <w:tmpl w:val="9BF48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638DA"/>
    <w:multiLevelType w:val="multilevel"/>
    <w:tmpl w:val="9D5A17FE"/>
    <w:lvl w:ilvl="0">
      <w:start w:val="1"/>
      <w:numFmt w:val="lowerLetter"/>
      <w:pStyle w:val="Listeabc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3B537A"/>
    <w:multiLevelType w:val="hybridMultilevel"/>
    <w:tmpl w:val="F5AA1006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BE20536"/>
    <w:multiLevelType w:val="hybridMultilevel"/>
    <w:tmpl w:val="54BC08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E17DF6"/>
    <w:multiLevelType w:val="multilevel"/>
    <w:tmpl w:val="ACCE0802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/>
        <w:i w:val="0"/>
        <w:sz w:val="22"/>
        <w:szCs w:val="22"/>
        <w:u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2651"/>
        </w:tabs>
        <w:ind w:left="2651" w:hanging="851"/>
      </w:pPr>
      <w:rPr>
        <w:rFonts w:ascii="Calibri" w:hAnsi="Calibri" w:hint="default"/>
        <w:b/>
        <w:i w:val="0"/>
        <w:sz w:val="22"/>
        <w:szCs w:val="22"/>
        <w:u w:val="none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5640"/>
        </w:tabs>
        <w:ind w:left="4996" w:firstLine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567" w:firstLine="851"/>
      </w:pPr>
      <w:rPr>
        <w:rFonts w:ascii="Calibri" w:hAnsi="Calibri" w:hint="default"/>
        <w:b w:val="0"/>
        <w:i w:val="0"/>
        <w:sz w:val="22"/>
        <w:szCs w:val="22"/>
        <w:u w:val="none"/>
      </w:rPr>
    </w:lvl>
    <w:lvl w:ilvl="5">
      <w:start w:val="1"/>
      <w:numFmt w:val="bullet"/>
      <w:pStyle w:val="Nagwek6"/>
      <w:lvlText w:val="-"/>
      <w:lvlJc w:val="left"/>
      <w:pPr>
        <w:tabs>
          <w:tab w:val="num" w:pos="2345"/>
        </w:tabs>
        <w:ind w:left="567" w:firstLine="1418"/>
      </w:pPr>
      <w:rPr>
        <w:rFonts w:ascii="Times New Roman" w:hAnsi="Times New Roman" w:hint="default"/>
      </w:rPr>
    </w:lvl>
    <w:lvl w:ilvl="6">
      <w:start w:val="1"/>
      <w:numFmt w:val="bullet"/>
      <w:pStyle w:val="Nagwek7"/>
      <w:lvlText w:val=""/>
      <w:lvlJc w:val="left"/>
      <w:pPr>
        <w:tabs>
          <w:tab w:val="num" w:pos="2912"/>
        </w:tabs>
        <w:ind w:left="567" w:firstLine="198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C0A5FD2"/>
    <w:multiLevelType w:val="hybridMultilevel"/>
    <w:tmpl w:val="6F6C10E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A49"/>
    <w:rsid w:val="00016D2D"/>
    <w:rsid w:val="00035B63"/>
    <w:rsid w:val="000465E9"/>
    <w:rsid w:val="00053DF2"/>
    <w:rsid w:val="000546B9"/>
    <w:rsid w:val="000776B1"/>
    <w:rsid w:val="00077B2D"/>
    <w:rsid w:val="00077E83"/>
    <w:rsid w:val="00087570"/>
    <w:rsid w:val="000A2F19"/>
    <w:rsid w:val="000B4F2D"/>
    <w:rsid w:val="000B559F"/>
    <w:rsid w:val="000D03DC"/>
    <w:rsid w:val="000E1663"/>
    <w:rsid w:val="000E5A70"/>
    <w:rsid w:val="000F71CE"/>
    <w:rsid w:val="00111F3D"/>
    <w:rsid w:val="00143E68"/>
    <w:rsid w:val="00143ED2"/>
    <w:rsid w:val="001446FA"/>
    <w:rsid w:val="00150621"/>
    <w:rsid w:val="001613E9"/>
    <w:rsid w:val="00162FE9"/>
    <w:rsid w:val="001650F5"/>
    <w:rsid w:val="001C0358"/>
    <w:rsid w:val="001C367A"/>
    <w:rsid w:val="001E0497"/>
    <w:rsid w:val="001E1166"/>
    <w:rsid w:val="001E2282"/>
    <w:rsid w:val="001E2E6D"/>
    <w:rsid w:val="001E417F"/>
    <w:rsid w:val="001F5281"/>
    <w:rsid w:val="001F7866"/>
    <w:rsid w:val="00222F59"/>
    <w:rsid w:val="00232261"/>
    <w:rsid w:val="00237AC4"/>
    <w:rsid w:val="002640A8"/>
    <w:rsid w:val="002641BE"/>
    <w:rsid w:val="00266F0C"/>
    <w:rsid w:val="00281BCA"/>
    <w:rsid w:val="00293629"/>
    <w:rsid w:val="00295025"/>
    <w:rsid w:val="00297B62"/>
    <w:rsid w:val="002B0DEA"/>
    <w:rsid w:val="002D1179"/>
    <w:rsid w:val="002D44B5"/>
    <w:rsid w:val="002E5D90"/>
    <w:rsid w:val="002F32A3"/>
    <w:rsid w:val="0030151B"/>
    <w:rsid w:val="00306C55"/>
    <w:rsid w:val="00343C08"/>
    <w:rsid w:val="00346BF8"/>
    <w:rsid w:val="00350D88"/>
    <w:rsid w:val="00351E34"/>
    <w:rsid w:val="00364981"/>
    <w:rsid w:val="00367B24"/>
    <w:rsid w:val="00383F4E"/>
    <w:rsid w:val="003A2ECB"/>
    <w:rsid w:val="003B5AF8"/>
    <w:rsid w:val="003D0825"/>
    <w:rsid w:val="003F1B81"/>
    <w:rsid w:val="0042274B"/>
    <w:rsid w:val="00461105"/>
    <w:rsid w:val="0046480C"/>
    <w:rsid w:val="004730BD"/>
    <w:rsid w:val="00496072"/>
    <w:rsid w:val="00496D2D"/>
    <w:rsid w:val="004973D1"/>
    <w:rsid w:val="004A1CB7"/>
    <w:rsid w:val="004A6C79"/>
    <w:rsid w:val="004B2D24"/>
    <w:rsid w:val="004B536E"/>
    <w:rsid w:val="004B58BE"/>
    <w:rsid w:val="004C2A7E"/>
    <w:rsid w:val="004C5B4F"/>
    <w:rsid w:val="004C5CB1"/>
    <w:rsid w:val="004C6804"/>
    <w:rsid w:val="004C6AB4"/>
    <w:rsid w:val="004D4AF9"/>
    <w:rsid w:val="004E4063"/>
    <w:rsid w:val="004F57EE"/>
    <w:rsid w:val="005016A2"/>
    <w:rsid w:val="005170CB"/>
    <w:rsid w:val="00527AF0"/>
    <w:rsid w:val="00540DFB"/>
    <w:rsid w:val="005461ED"/>
    <w:rsid w:val="00553956"/>
    <w:rsid w:val="0058249A"/>
    <w:rsid w:val="00590D01"/>
    <w:rsid w:val="005A7596"/>
    <w:rsid w:val="005E182F"/>
    <w:rsid w:val="005E5BCF"/>
    <w:rsid w:val="005F343E"/>
    <w:rsid w:val="00606D22"/>
    <w:rsid w:val="00611278"/>
    <w:rsid w:val="00635AC6"/>
    <w:rsid w:val="00673756"/>
    <w:rsid w:val="006841BF"/>
    <w:rsid w:val="0068473B"/>
    <w:rsid w:val="006B62B0"/>
    <w:rsid w:val="007035B3"/>
    <w:rsid w:val="00710F8E"/>
    <w:rsid w:val="00712DE1"/>
    <w:rsid w:val="0071356D"/>
    <w:rsid w:val="00747952"/>
    <w:rsid w:val="00767D36"/>
    <w:rsid w:val="00771FE6"/>
    <w:rsid w:val="0077574E"/>
    <w:rsid w:val="00786B05"/>
    <w:rsid w:val="00795CD3"/>
    <w:rsid w:val="007A3538"/>
    <w:rsid w:val="007A487C"/>
    <w:rsid w:val="007A789C"/>
    <w:rsid w:val="007B2C1A"/>
    <w:rsid w:val="007C0274"/>
    <w:rsid w:val="007C3A71"/>
    <w:rsid w:val="007C417A"/>
    <w:rsid w:val="007E1137"/>
    <w:rsid w:val="007E3AD9"/>
    <w:rsid w:val="007F0D11"/>
    <w:rsid w:val="007F43C9"/>
    <w:rsid w:val="00812EB0"/>
    <w:rsid w:val="0082732C"/>
    <w:rsid w:val="008305C7"/>
    <w:rsid w:val="008604E4"/>
    <w:rsid w:val="00862032"/>
    <w:rsid w:val="0088732E"/>
    <w:rsid w:val="00895CFC"/>
    <w:rsid w:val="008A0929"/>
    <w:rsid w:val="008A1A41"/>
    <w:rsid w:val="008A21E0"/>
    <w:rsid w:val="008C161F"/>
    <w:rsid w:val="008D3C0D"/>
    <w:rsid w:val="008F2632"/>
    <w:rsid w:val="008F4A98"/>
    <w:rsid w:val="008F6D51"/>
    <w:rsid w:val="00924F44"/>
    <w:rsid w:val="00931AA0"/>
    <w:rsid w:val="0093739C"/>
    <w:rsid w:val="00942793"/>
    <w:rsid w:val="009556BE"/>
    <w:rsid w:val="0096437B"/>
    <w:rsid w:val="009649B0"/>
    <w:rsid w:val="00971EF7"/>
    <w:rsid w:val="00974210"/>
    <w:rsid w:val="0097555B"/>
    <w:rsid w:val="009A2308"/>
    <w:rsid w:val="009D301B"/>
    <w:rsid w:val="009D3C82"/>
    <w:rsid w:val="009F209B"/>
    <w:rsid w:val="009F65BD"/>
    <w:rsid w:val="00A02ADC"/>
    <w:rsid w:val="00A11E36"/>
    <w:rsid w:val="00A35BAD"/>
    <w:rsid w:val="00A47C63"/>
    <w:rsid w:val="00A5341C"/>
    <w:rsid w:val="00A6791D"/>
    <w:rsid w:val="00AB633D"/>
    <w:rsid w:val="00AD2E65"/>
    <w:rsid w:val="00AE1B4A"/>
    <w:rsid w:val="00AE23F7"/>
    <w:rsid w:val="00AE624F"/>
    <w:rsid w:val="00AE699E"/>
    <w:rsid w:val="00AF4CB9"/>
    <w:rsid w:val="00AF675D"/>
    <w:rsid w:val="00B00A23"/>
    <w:rsid w:val="00B106D8"/>
    <w:rsid w:val="00B1687C"/>
    <w:rsid w:val="00B23C30"/>
    <w:rsid w:val="00B31722"/>
    <w:rsid w:val="00B33D54"/>
    <w:rsid w:val="00B40EDF"/>
    <w:rsid w:val="00B54068"/>
    <w:rsid w:val="00B77BE1"/>
    <w:rsid w:val="00B80AFA"/>
    <w:rsid w:val="00B83CD9"/>
    <w:rsid w:val="00B9344C"/>
    <w:rsid w:val="00B97237"/>
    <w:rsid w:val="00BB4FDD"/>
    <w:rsid w:val="00BD25BB"/>
    <w:rsid w:val="00BE4BED"/>
    <w:rsid w:val="00BF382C"/>
    <w:rsid w:val="00C04F65"/>
    <w:rsid w:val="00C06DCA"/>
    <w:rsid w:val="00C25AEB"/>
    <w:rsid w:val="00C3279C"/>
    <w:rsid w:val="00C5488B"/>
    <w:rsid w:val="00C72AB5"/>
    <w:rsid w:val="00C742FA"/>
    <w:rsid w:val="00C81D41"/>
    <w:rsid w:val="00C9204C"/>
    <w:rsid w:val="00C94EA8"/>
    <w:rsid w:val="00C94EEF"/>
    <w:rsid w:val="00CB541A"/>
    <w:rsid w:val="00CD147C"/>
    <w:rsid w:val="00CF4CDE"/>
    <w:rsid w:val="00D0490A"/>
    <w:rsid w:val="00D12144"/>
    <w:rsid w:val="00D26B2E"/>
    <w:rsid w:val="00D50FC0"/>
    <w:rsid w:val="00D50FCE"/>
    <w:rsid w:val="00D60E9C"/>
    <w:rsid w:val="00D82C2D"/>
    <w:rsid w:val="00D92843"/>
    <w:rsid w:val="00D92BDE"/>
    <w:rsid w:val="00D94D3A"/>
    <w:rsid w:val="00D96CAC"/>
    <w:rsid w:val="00DA54DA"/>
    <w:rsid w:val="00DB275C"/>
    <w:rsid w:val="00DC63D5"/>
    <w:rsid w:val="00DC7233"/>
    <w:rsid w:val="00DD54C4"/>
    <w:rsid w:val="00DE1DDB"/>
    <w:rsid w:val="00DE22D4"/>
    <w:rsid w:val="00DE6EF1"/>
    <w:rsid w:val="00E0368F"/>
    <w:rsid w:val="00E07D39"/>
    <w:rsid w:val="00E12236"/>
    <w:rsid w:val="00E20A71"/>
    <w:rsid w:val="00E20EA6"/>
    <w:rsid w:val="00E24EF5"/>
    <w:rsid w:val="00E24F53"/>
    <w:rsid w:val="00E41CAD"/>
    <w:rsid w:val="00E5491E"/>
    <w:rsid w:val="00E632EF"/>
    <w:rsid w:val="00E63AAD"/>
    <w:rsid w:val="00E739DF"/>
    <w:rsid w:val="00E73E07"/>
    <w:rsid w:val="00E808D5"/>
    <w:rsid w:val="00EC4C51"/>
    <w:rsid w:val="00EC7DF1"/>
    <w:rsid w:val="00ED2474"/>
    <w:rsid w:val="00F074B0"/>
    <w:rsid w:val="00F2635D"/>
    <w:rsid w:val="00F45CAE"/>
    <w:rsid w:val="00F67666"/>
    <w:rsid w:val="00F72A49"/>
    <w:rsid w:val="00F969A7"/>
    <w:rsid w:val="00FC6A36"/>
    <w:rsid w:val="00FD24B7"/>
    <w:rsid w:val="00FD3A23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529F"/>
  <w15:docId w15:val="{07F07ED2-4E35-4933-93E2-50C6CE3A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- I,II,III,- I1,II1,III1,Styl Marka,Styl Marka1,Styl Marka2,Styl Marka3,Styl Marka4,Styl Marka11,Styl Marka21,Styl Marka5,Styl Marka12,Styl Marka22,Styl Marka6,Styl Marka13,Styl Marka23,Styl Marka7,Styl Marka14,Styl Marka24,Styl Marka31,H2"/>
    <w:basedOn w:val="Normalny"/>
    <w:next w:val="Tekstpodstawowy"/>
    <w:link w:val="Nagwek1Znak"/>
    <w:qFormat/>
    <w:rsid w:val="00F45CAE"/>
    <w:pPr>
      <w:numPr>
        <w:numId w:val="3"/>
      </w:numPr>
      <w:spacing w:after="120"/>
      <w:jc w:val="both"/>
      <w:outlineLvl w:val="0"/>
    </w:pPr>
    <w:rPr>
      <w:rFonts w:ascii="Calibri" w:hAnsi="Calibri"/>
      <w:b/>
      <w:caps/>
      <w:sz w:val="22"/>
      <w:szCs w:val="20"/>
      <w:u w:val="single"/>
      <w:lang w:eastAsia="fr-FR"/>
    </w:rPr>
  </w:style>
  <w:style w:type="paragraph" w:styleId="Nagwek2">
    <w:name w:val="heading 2"/>
    <w:aliases w:val="Paragraafkop,1_ Título 2,ff2,Section Heading 2,title 2,h2,Subhead A,- 1,2,3,- 11,21,31,Reset numbering,Heading 2 Char,2PBC,Normal Heading 2,LetHead2,sub-sect,sec,KJL:1st Level,A,A.B.C.,Heading2,H2-Heading 2,Header 2,l2,Header2,22,heading2,23"/>
    <w:basedOn w:val="Normalny"/>
    <w:next w:val="Tekstpodstawowy"/>
    <w:link w:val="Nagwek2Znak"/>
    <w:qFormat/>
    <w:rsid w:val="00F45CAE"/>
    <w:pPr>
      <w:numPr>
        <w:ilvl w:val="1"/>
        <w:numId w:val="3"/>
      </w:numPr>
      <w:spacing w:after="120"/>
      <w:jc w:val="both"/>
      <w:outlineLvl w:val="1"/>
    </w:pPr>
    <w:rPr>
      <w:rFonts w:ascii="Calibri" w:hAnsi="Calibri"/>
      <w:b/>
      <w:sz w:val="22"/>
      <w:szCs w:val="20"/>
      <w:u w:val="single"/>
      <w:lang w:eastAsia="fr-FR"/>
    </w:rPr>
  </w:style>
  <w:style w:type="paragraph" w:styleId="Nagwek3">
    <w:name w:val="heading 3"/>
    <w:aliases w:val="Lev 3,Subparagraafkop,Minor,- 1),2),3),- 1)1,2)1,3)1,Level 1 - 1,h3,H3,- 1.,2.,3.,Level 1 - 11,- 1)2,2)2,3)2,- 1)11,2)11,3)11,Level 1 - 12,- 1)3,2)3,3)3,- 1)12,2)12,3)12,Level 1 - 13,- 1)4,2)4,3)4,- 1)13,2)13,3)13,Level 1 - 14,- 1)5,2)5,3)5,l"/>
    <w:basedOn w:val="Normalny"/>
    <w:next w:val="Tekstpodstawowy"/>
    <w:link w:val="Nagwek3Znak"/>
    <w:qFormat/>
    <w:rsid w:val="00F45CAE"/>
    <w:pPr>
      <w:numPr>
        <w:ilvl w:val="2"/>
        <w:numId w:val="3"/>
      </w:numPr>
      <w:spacing w:after="120"/>
      <w:jc w:val="both"/>
      <w:outlineLvl w:val="2"/>
    </w:pPr>
    <w:rPr>
      <w:rFonts w:ascii="Calibri" w:hAnsi="Calibri"/>
      <w:b/>
      <w:sz w:val="22"/>
      <w:szCs w:val="20"/>
      <w:lang w:eastAsia="fr-FR"/>
    </w:rPr>
  </w:style>
  <w:style w:type="paragraph" w:styleId="Nagwek4">
    <w:name w:val="heading 4"/>
    <w:aliases w:val="Lev 4,Ad.1),Ad 2),Ad.1)1,Ad 2)1,Level 2 - a,H4,1),KJL:3rd Level,h4,a.,4,4heading,Niveau 1 1 1 1"/>
    <w:basedOn w:val="Normalny"/>
    <w:next w:val="Normalny"/>
    <w:link w:val="Nagwek4Znak"/>
    <w:qFormat/>
    <w:rsid w:val="00F45CAE"/>
    <w:pPr>
      <w:numPr>
        <w:ilvl w:val="3"/>
        <w:numId w:val="3"/>
      </w:numPr>
      <w:tabs>
        <w:tab w:val="left" w:pos="1418"/>
      </w:tabs>
      <w:spacing w:after="120"/>
      <w:jc w:val="both"/>
      <w:outlineLvl w:val="3"/>
    </w:pPr>
    <w:rPr>
      <w:rFonts w:ascii="Calibri" w:hAnsi="Calibri"/>
      <w:sz w:val="22"/>
      <w:szCs w:val="20"/>
      <w:u w:val="single"/>
      <w:lang w:eastAsia="fr-FR"/>
    </w:rPr>
  </w:style>
  <w:style w:type="paragraph" w:styleId="Nagwek5">
    <w:name w:val="heading 5"/>
    <w:aliases w:val="Lev 5,- A,B,C,- A1,B1,C1,Level 3 - i,H5,test,Atlanthd3,Atlanthd31,Atlanthd32,Atlanthd33,Atlanthd34,Atlanthd311,Atlanthd35,Atlanthd36,Atlanthd312,Atlanthd37,Atlanthd38,Atlanthd39,Atlanthd310,Atlanthd313,Atlanthd314,Atlanthd315,Block Label,h5,5"/>
    <w:basedOn w:val="Normalny"/>
    <w:next w:val="Normalny"/>
    <w:link w:val="Nagwek5Znak"/>
    <w:qFormat/>
    <w:rsid w:val="00F45CAE"/>
    <w:pPr>
      <w:numPr>
        <w:ilvl w:val="4"/>
        <w:numId w:val="3"/>
      </w:numPr>
      <w:tabs>
        <w:tab w:val="left" w:pos="1985"/>
      </w:tabs>
      <w:spacing w:after="120"/>
      <w:jc w:val="both"/>
      <w:outlineLvl w:val="4"/>
    </w:pPr>
    <w:rPr>
      <w:rFonts w:ascii="Calibri" w:hAnsi="Calibri"/>
      <w:i/>
      <w:sz w:val="22"/>
      <w:szCs w:val="20"/>
      <w:lang w:eastAsia="fr-FR"/>
    </w:rPr>
  </w:style>
  <w:style w:type="paragraph" w:styleId="Nagwek6">
    <w:name w:val="heading 6"/>
    <w:aliases w:val="Lev 6,- (a),(b),- (a)1,(b)1,Legal Level 1.,H6,Marginal,Appendix,T1,6,h6"/>
    <w:basedOn w:val="Normalny"/>
    <w:next w:val="Corpsdetexte6"/>
    <w:link w:val="Nagwek6Znak"/>
    <w:qFormat/>
    <w:rsid w:val="00F45CAE"/>
    <w:pPr>
      <w:numPr>
        <w:ilvl w:val="5"/>
        <w:numId w:val="3"/>
      </w:numPr>
      <w:tabs>
        <w:tab w:val="left" w:pos="2552"/>
      </w:tabs>
      <w:spacing w:after="120"/>
      <w:jc w:val="both"/>
      <w:outlineLvl w:val="5"/>
    </w:pPr>
    <w:rPr>
      <w:rFonts w:ascii="Calibri" w:hAnsi="Calibri"/>
      <w:sz w:val="22"/>
      <w:szCs w:val="20"/>
      <w:lang w:eastAsia="fr-FR"/>
    </w:rPr>
  </w:style>
  <w:style w:type="paragraph" w:styleId="Nagwek7">
    <w:name w:val="heading 7"/>
    <w:aliases w:val="Legal Level 1.1.,E1 Marginal,L7,Lev 7,7,Simple arabic numbers,H7,h7"/>
    <w:basedOn w:val="Normalny"/>
    <w:next w:val="Normalny"/>
    <w:link w:val="Nagwek7Znak"/>
    <w:qFormat/>
    <w:rsid w:val="00F45CAE"/>
    <w:pPr>
      <w:numPr>
        <w:ilvl w:val="6"/>
        <w:numId w:val="3"/>
      </w:numPr>
      <w:tabs>
        <w:tab w:val="left" w:pos="3119"/>
      </w:tabs>
      <w:spacing w:after="120"/>
      <w:jc w:val="both"/>
      <w:outlineLvl w:val="6"/>
    </w:pPr>
    <w:rPr>
      <w:rFonts w:ascii="Calibri" w:hAnsi="Calibri"/>
      <w:sz w:val="22"/>
      <w:szCs w:val="20"/>
      <w:lang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SStandard">
    <w:name w:val="HS/Standard"/>
    <w:basedOn w:val="Normalny"/>
    <w:rsid w:val="00F72A49"/>
    <w:rPr>
      <w:rFonts w:ascii="Century Gothic" w:hAnsi="Century Gothic"/>
    </w:rPr>
  </w:style>
  <w:style w:type="paragraph" w:customStyle="1" w:styleId="HSStandard1">
    <w:name w:val="HS/Standard 1"/>
    <w:basedOn w:val="HSStandard"/>
    <w:rsid w:val="00F72A49"/>
    <w:pPr>
      <w:ind w:left="580" w:hanging="580"/>
    </w:pPr>
  </w:style>
  <w:style w:type="paragraph" w:customStyle="1" w:styleId="HSberschrift">
    <w:name w:val="HS/Überschrift"/>
    <w:basedOn w:val="HSStandard"/>
    <w:rsid w:val="00F72A49"/>
    <w:pPr>
      <w:jc w:val="center"/>
    </w:pPr>
    <w:rPr>
      <w:b/>
      <w:smallCaps/>
    </w:rPr>
  </w:style>
  <w:style w:type="paragraph" w:styleId="Tekstpodstawowy">
    <w:name w:val="Body Text"/>
    <w:basedOn w:val="Normalny"/>
    <w:link w:val="TekstpodstawowyZnak"/>
    <w:rsid w:val="00F72A49"/>
    <w:pPr>
      <w:spacing w:after="120"/>
      <w:ind w:left="851"/>
      <w:jc w:val="both"/>
    </w:pPr>
    <w:rPr>
      <w:rFonts w:ascii="Calibri" w:hAnsi="Calibri"/>
      <w:sz w:val="22"/>
      <w:szCs w:val="20"/>
      <w:lang w:eastAsia="fr-FR"/>
    </w:rPr>
  </w:style>
  <w:style w:type="character" w:customStyle="1" w:styleId="TekstpodstawowyZnak">
    <w:name w:val="Tekst podstawowy Znak"/>
    <w:basedOn w:val="Domylnaczcionkaakapitu"/>
    <w:link w:val="Tekstpodstawowy"/>
    <w:rsid w:val="00F72A49"/>
    <w:rPr>
      <w:rFonts w:ascii="Calibri" w:eastAsia="Times New Roman" w:hAnsi="Calibri" w:cs="Times New Roman"/>
      <w:szCs w:val="20"/>
      <w:lang w:eastAsia="fr-FR"/>
    </w:rPr>
  </w:style>
  <w:style w:type="table" w:styleId="Tabela-Siatka">
    <w:name w:val="Table Grid"/>
    <w:basedOn w:val="Standardowy"/>
    <w:rsid w:val="00F72A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1446FA"/>
    <w:pPr>
      <w:ind w:left="720"/>
      <w:contextualSpacing/>
    </w:pPr>
  </w:style>
  <w:style w:type="paragraph" w:customStyle="1" w:styleId="Corpsdetexte6">
    <w:name w:val="Corps de texte 6"/>
    <w:basedOn w:val="Normalny"/>
    <w:rsid w:val="009A2308"/>
    <w:pPr>
      <w:spacing w:after="120"/>
      <w:ind w:left="2552"/>
      <w:jc w:val="both"/>
    </w:pPr>
    <w:rPr>
      <w:rFonts w:ascii="Calibri" w:hAnsi="Calibri"/>
      <w:sz w:val="22"/>
      <w:szCs w:val="20"/>
      <w:lang w:eastAsia="fr-FR"/>
    </w:rPr>
  </w:style>
  <w:style w:type="character" w:customStyle="1" w:styleId="AkapitzlistZnak">
    <w:name w:val="Akapit z listą Znak"/>
    <w:aliases w:val="List bullet Znak"/>
    <w:link w:val="Akapitzlist"/>
    <w:uiPriority w:val="34"/>
    <w:rsid w:val="009A230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aliases w:val="h1 Znak,- I Znak,II Znak,III Znak,- I1 Znak,II1 Znak,III1 Znak,Styl Marka Znak,Styl Marka1 Znak,Styl Marka2 Znak,Styl Marka3 Znak,Styl Marka4 Znak,Styl Marka11 Znak,Styl Marka21 Znak,Styl Marka5 Znak,Styl Marka12 Znak,Styl Marka22 Znak"/>
    <w:basedOn w:val="Domylnaczcionkaakapitu"/>
    <w:link w:val="Nagwek1"/>
    <w:rsid w:val="00F45CAE"/>
    <w:rPr>
      <w:rFonts w:ascii="Calibri" w:eastAsia="Times New Roman" w:hAnsi="Calibri" w:cs="Times New Roman"/>
      <w:b/>
      <w:caps/>
      <w:szCs w:val="20"/>
      <w:u w:val="single"/>
      <w:lang w:eastAsia="fr-FR"/>
    </w:rPr>
  </w:style>
  <w:style w:type="character" w:customStyle="1" w:styleId="Nagwek2Znak">
    <w:name w:val="Nagłówek 2 Znak"/>
    <w:aliases w:val="Paragraafkop Znak,1_ Título 2 Znak,ff2 Znak,Section Heading 2 Znak,title 2 Znak,h2 Znak,Subhead A Znak,- 1 Znak,2 Znak,3 Znak,- 11 Znak,21 Znak,31 Znak,Reset numbering Znak,Heading 2 Char Znak,2PBC Znak,Normal Heading 2 Znak,sec Znak"/>
    <w:basedOn w:val="Domylnaczcionkaakapitu"/>
    <w:link w:val="Nagwek2"/>
    <w:rsid w:val="00F45CAE"/>
    <w:rPr>
      <w:rFonts w:ascii="Calibri" w:eastAsia="Times New Roman" w:hAnsi="Calibri" w:cs="Times New Roman"/>
      <w:b/>
      <w:szCs w:val="20"/>
      <w:u w:val="single"/>
      <w:lang w:eastAsia="fr-FR"/>
    </w:rPr>
  </w:style>
  <w:style w:type="character" w:customStyle="1" w:styleId="Nagwek3Znak">
    <w:name w:val="Nagłówek 3 Znak"/>
    <w:aliases w:val="Lev 3 Znak,Subparagraafkop Znak,Minor Znak,- 1) Znak,2) Znak,3) Znak,- 1)1 Znak,2)1 Znak,3)1 Znak,Level 1 - 1 Znak,h3 Znak,H3 Znak,- 1. Znak,2. Znak,3. Znak,Level 1 - 11 Znak,- 1)2 Znak,2)2 Znak,3)2 Znak,- 1)11 Znak,2)11 Znak,3)11 Znak"/>
    <w:basedOn w:val="Domylnaczcionkaakapitu"/>
    <w:link w:val="Nagwek3"/>
    <w:rsid w:val="00F45CAE"/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Nagwek4Znak">
    <w:name w:val="Nagłówek 4 Znak"/>
    <w:aliases w:val="Lev 4 Znak,Ad.1) Znak,Ad 2) Znak,Ad.1)1 Znak,Ad 2)1 Znak,Level 2 - a Znak,H4 Znak,1) Znak,KJL:3rd Level Znak,h4 Znak,a. Znak,4 Znak,4heading Znak,Niveau 1 1 1 1 Znak"/>
    <w:basedOn w:val="Domylnaczcionkaakapitu"/>
    <w:link w:val="Nagwek4"/>
    <w:rsid w:val="00F45CAE"/>
    <w:rPr>
      <w:rFonts w:ascii="Calibri" w:eastAsia="Times New Roman" w:hAnsi="Calibri" w:cs="Times New Roman"/>
      <w:szCs w:val="20"/>
      <w:u w:val="single"/>
      <w:lang w:eastAsia="fr-FR"/>
    </w:rPr>
  </w:style>
  <w:style w:type="character" w:customStyle="1" w:styleId="Nagwek5Znak">
    <w:name w:val="Nagłówek 5 Znak"/>
    <w:aliases w:val="Lev 5 Znak,- A Znak,B Znak,C Znak,- A1 Znak,B1 Znak,C1 Znak,Level 3 - i Znak,H5 Znak,test Znak,Atlanthd3 Znak,Atlanthd31 Znak,Atlanthd32 Znak,Atlanthd33 Znak,Atlanthd34 Znak,Atlanthd311 Znak,Atlanthd35 Znak,Atlanthd36 Znak,h5 Znak,5 Znak"/>
    <w:basedOn w:val="Domylnaczcionkaakapitu"/>
    <w:link w:val="Nagwek5"/>
    <w:rsid w:val="00F45CAE"/>
    <w:rPr>
      <w:rFonts w:ascii="Calibri" w:eastAsia="Times New Roman" w:hAnsi="Calibri" w:cs="Times New Roman"/>
      <w:i/>
      <w:szCs w:val="20"/>
      <w:lang w:eastAsia="fr-FR"/>
    </w:rPr>
  </w:style>
  <w:style w:type="character" w:customStyle="1" w:styleId="Nagwek6Znak">
    <w:name w:val="Nagłówek 6 Znak"/>
    <w:aliases w:val="Lev 6 Znak,- (a) Znak,(b) Znak,- (a)1 Znak,(b)1 Znak,Legal Level 1. Znak,H6 Znak,Marginal Znak,Appendix Znak,T1 Znak,6 Znak,h6 Znak"/>
    <w:basedOn w:val="Domylnaczcionkaakapitu"/>
    <w:link w:val="Nagwek6"/>
    <w:rsid w:val="00F45CAE"/>
    <w:rPr>
      <w:rFonts w:ascii="Calibri" w:eastAsia="Times New Roman" w:hAnsi="Calibri" w:cs="Times New Roman"/>
      <w:szCs w:val="20"/>
      <w:lang w:eastAsia="fr-FR"/>
    </w:rPr>
  </w:style>
  <w:style w:type="character" w:customStyle="1" w:styleId="Nagwek7Znak">
    <w:name w:val="Nagłówek 7 Znak"/>
    <w:aliases w:val="Legal Level 1.1. Znak,E1 Marginal Znak,L7 Znak,Lev 7 Znak,7 Znak,Simple arabic numbers Znak,H7 Znak,h7 Znak"/>
    <w:basedOn w:val="Domylnaczcionkaakapitu"/>
    <w:link w:val="Nagwek7"/>
    <w:rsid w:val="00F45CAE"/>
    <w:rPr>
      <w:rFonts w:ascii="Calibri" w:eastAsia="Times New Roman" w:hAnsi="Calibri" w:cs="Times New Roman"/>
      <w:szCs w:val="20"/>
      <w:lang w:eastAsia="fr-FR"/>
    </w:rPr>
  </w:style>
  <w:style w:type="paragraph" w:customStyle="1" w:styleId="Listeabc">
    <w:name w:val="Listeabc"/>
    <w:basedOn w:val="Normalny"/>
    <w:next w:val="Tekstpodstawowy"/>
    <w:rsid w:val="005F343E"/>
    <w:pPr>
      <w:numPr>
        <w:numId w:val="5"/>
      </w:numPr>
      <w:spacing w:after="120"/>
      <w:jc w:val="both"/>
    </w:pPr>
    <w:rPr>
      <w:rFonts w:ascii="Calibri" w:hAnsi="Calibri"/>
      <w:sz w:val="22"/>
      <w:szCs w:val="20"/>
      <w:lang w:eastAsia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78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7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78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3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3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30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3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B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B2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4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4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4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06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4451</Words>
  <Characters>26707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Koc</dc:creator>
  <cp:keywords/>
  <dc:description/>
  <cp:lastModifiedBy>Pelc Patrycja</cp:lastModifiedBy>
  <cp:revision>2</cp:revision>
  <dcterms:created xsi:type="dcterms:W3CDTF">2021-11-29T15:49:00Z</dcterms:created>
  <dcterms:modified xsi:type="dcterms:W3CDTF">2021-11-29T15:49:00Z</dcterms:modified>
</cp:coreProperties>
</file>